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40E29BC7" w14:textId="77777777" w:rsidR="00EB7662" w:rsidRPr="00EB7662" w:rsidRDefault="00EB7662" w:rsidP="00EB7662">
      <w:pPr>
        <w:jc w:val="center"/>
        <w:rPr>
          <w:rFonts w:ascii="Arial" w:hAnsi="Arial" w:cs="Arial"/>
          <w:sz w:val="40"/>
          <w:szCs w:val="40"/>
        </w:rPr>
      </w:pPr>
      <w:r w:rsidRPr="00EB7662">
        <w:rPr>
          <w:rFonts w:ascii="Arial" w:hAnsi="Arial" w:cs="Arial"/>
          <w:sz w:val="40"/>
          <w:szCs w:val="40"/>
        </w:rPr>
        <w:t xml:space="preserve">Module 9: Talent Acquisition Strategy </w:t>
      </w:r>
    </w:p>
    <w:p w14:paraId="3CDAFBCC" w14:textId="77777777" w:rsidR="009731FD" w:rsidRDefault="009731FD" w:rsidP="007B046E">
      <w:pPr>
        <w:jc w:val="center"/>
        <w:rPr>
          <w:rFonts w:ascii="Arial" w:hAnsi="Arial" w:cs="Arial"/>
          <w:sz w:val="40"/>
          <w:szCs w:val="40"/>
        </w:rPr>
      </w:pPr>
    </w:p>
    <w:p w14:paraId="10F46B6B" w14:textId="5C2123DF" w:rsidR="009731FD" w:rsidRDefault="00CA28F8" w:rsidP="007B046E">
      <w:pPr>
        <w:jc w:val="center"/>
        <w:rPr>
          <w:rFonts w:ascii="Arial" w:hAnsi="Arial" w:cs="Arial"/>
          <w:sz w:val="40"/>
          <w:szCs w:val="40"/>
        </w:rPr>
      </w:pPr>
      <w:r>
        <w:rPr>
          <w:noProof/>
        </w:rPr>
        <w:drawing>
          <wp:inline distT="0" distB="0" distL="0" distR="0" wp14:anchorId="7E6A13F9" wp14:editId="468D4239">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532816AC" w14:textId="77777777" w:rsidR="009731FD" w:rsidRDefault="009731FD" w:rsidP="007B046E">
      <w:pPr>
        <w:jc w:val="center"/>
        <w:rPr>
          <w:rFonts w:ascii="Arial" w:hAnsi="Arial" w:cs="Arial"/>
          <w:sz w:val="40"/>
          <w:szCs w:val="40"/>
        </w:rPr>
      </w:pP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02C0A669" w:rsidR="00E834C1" w:rsidRDefault="00EB7662" w:rsidP="00260C83">
      <w:pPr>
        <w:jc w:val="center"/>
      </w:pPr>
      <w:r>
        <w:rPr>
          <w:noProof/>
        </w:rPr>
        <w:drawing>
          <wp:inline distT="0" distB="0" distL="0" distR="0" wp14:anchorId="33BCC351" wp14:editId="4E7E644B">
            <wp:extent cx="6858000" cy="3858895"/>
            <wp:effectExtent l="0" t="0" r="0" b="1905"/>
            <wp:docPr id="691287388" name="Picture 1" descr="A group of people posing for a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287388" name="Picture 1" descr="A group of people posing for a photo&#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3858895"/>
                    </a:xfrm>
                    <a:prstGeom prst="rect">
                      <a:avLst/>
                    </a:prstGeom>
                  </pic:spPr>
                </pic:pic>
              </a:graphicData>
            </a:graphic>
          </wp:inline>
        </w:drawing>
      </w:r>
      <w:r w:rsidR="00E834C1">
        <w:br w:type="page"/>
      </w:r>
    </w:p>
    <w:p w14:paraId="12924ED9" w14:textId="77777777" w:rsidR="00EB7662" w:rsidRPr="00EB7662" w:rsidRDefault="00EB7662" w:rsidP="00EB7662">
      <w:pPr>
        <w:jc w:val="center"/>
        <w:rPr>
          <w:rFonts w:ascii="Arial" w:hAnsi="Arial" w:cs="Arial"/>
          <w:sz w:val="52"/>
          <w:szCs w:val="52"/>
        </w:rPr>
      </w:pPr>
      <w:r w:rsidRPr="00EB7662">
        <w:rPr>
          <w:rFonts w:ascii="Arial" w:hAnsi="Arial" w:cs="Arial"/>
          <w:sz w:val="52"/>
          <w:szCs w:val="52"/>
        </w:rPr>
        <w:lastRenderedPageBreak/>
        <w:t xml:space="preserve">Module 9: Talent Acquisition Strategy </w:t>
      </w:r>
    </w:p>
    <w:p w14:paraId="6D941FC5" w14:textId="77777777" w:rsidR="00260C83" w:rsidRDefault="00260C83" w:rsidP="00260C83">
      <w:pPr>
        <w:jc w:val="center"/>
        <w:rPr>
          <w:rFonts w:ascii="Arial" w:hAnsi="Arial" w:cs="Arial"/>
          <w:sz w:val="52"/>
          <w:szCs w:val="52"/>
        </w:rPr>
      </w:pPr>
    </w:p>
    <w:p w14:paraId="23C82FB4" w14:textId="3267028C" w:rsidR="00EB7662" w:rsidRDefault="00EB7662" w:rsidP="00FA00FC">
      <w:pPr>
        <w:jc w:val="center"/>
        <w:rPr>
          <w:rFonts w:cstheme="minorHAnsi"/>
        </w:rPr>
      </w:pPr>
      <w:r>
        <w:rPr>
          <w:rFonts w:cstheme="minorHAnsi"/>
          <w:noProof/>
        </w:rPr>
        <w:drawing>
          <wp:inline distT="0" distB="0" distL="0" distR="0" wp14:anchorId="7C9008F5" wp14:editId="782847AB">
            <wp:extent cx="3148827" cy="1769533"/>
            <wp:effectExtent l="0" t="0" r="1270" b="0"/>
            <wp:docPr id="1810524474" name="Picture 2" descr="A person smiling at the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524474" name="Picture 2" descr="A person smiling at the camera&#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181278" cy="1787769"/>
                    </a:xfrm>
                    <a:prstGeom prst="rect">
                      <a:avLst/>
                    </a:prstGeom>
                  </pic:spPr>
                </pic:pic>
              </a:graphicData>
            </a:graphic>
          </wp:inline>
        </w:drawing>
      </w:r>
    </w:p>
    <w:p w14:paraId="160B8F55" w14:textId="7C4E2163" w:rsidR="00EB7662" w:rsidRPr="00EB7662" w:rsidRDefault="00EB7662" w:rsidP="00EB7662">
      <w:pPr>
        <w:jc w:val="center"/>
        <w:rPr>
          <w:rFonts w:cstheme="minorHAnsi"/>
        </w:rPr>
      </w:pPr>
      <w:r w:rsidRPr="00EB7662">
        <w:rPr>
          <w:rFonts w:cstheme="minorHAnsi"/>
        </w:rPr>
        <w:t>Time:  2 minutes</w:t>
      </w:r>
    </w:p>
    <w:p w14:paraId="54866B5F" w14:textId="5C63BCB0" w:rsidR="00EB7662" w:rsidRPr="00EB7662" w:rsidRDefault="00EB7662" w:rsidP="00EB7662">
      <w:pPr>
        <w:jc w:val="center"/>
        <w:rPr>
          <w:rFonts w:cstheme="minorHAnsi"/>
        </w:rPr>
      </w:pPr>
      <w:r w:rsidRPr="00EB7662">
        <w:rPr>
          <w:rFonts w:cstheme="minorHAnsi"/>
        </w:rPr>
        <w:t>Running time: 2 minutes</w:t>
      </w:r>
    </w:p>
    <w:p w14:paraId="43D1FDE5" w14:textId="77777777" w:rsidR="00EB7662" w:rsidRPr="00EB7662" w:rsidRDefault="00EB7662" w:rsidP="00EB7662">
      <w:pPr>
        <w:rPr>
          <w:rFonts w:cstheme="minorHAnsi"/>
        </w:rPr>
      </w:pPr>
      <w:r w:rsidRPr="00EB7662">
        <w:rPr>
          <w:rFonts w:cstheme="minorHAnsi"/>
        </w:rPr>
        <w:t> </w:t>
      </w:r>
    </w:p>
    <w:p w14:paraId="6A06009F" w14:textId="77777777" w:rsidR="00EB7662" w:rsidRPr="00EB7662" w:rsidRDefault="00EB7662" w:rsidP="00EB7662">
      <w:pPr>
        <w:rPr>
          <w:rFonts w:cstheme="minorHAnsi"/>
        </w:rPr>
      </w:pPr>
      <w:r w:rsidRPr="00EB7662">
        <w:rPr>
          <w:rFonts w:cstheme="minorHAnsi"/>
        </w:rPr>
        <w:t> </w:t>
      </w:r>
    </w:p>
    <w:p w14:paraId="0352CA14" w14:textId="1A60CDE6" w:rsidR="00EB7662" w:rsidRPr="00EB7662" w:rsidRDefault="00EB7662" w:rsidP="00EB7662">
      <w:pPr>
        <w:rPr>
          <w:rFonts w:cstheme="minorHAnsi"/>
        </w:rPr>
      </w:pPr>
      <w:r w:rsidRPr="00EB7662">
        <w:rPr>
          <w:rFonts w:cstheme="minorHAnsi"/>
          <w:b/>
          <w:bCs/>
        </w:rPr>
        <w:t>Objective</w:t>
      </w:r>
      <w:r w:rsidRPr="00EB7662">
        <w:rPr>
          <w:rFonts w:cstheme="minorHAnsi"/>
        </w:rPr>
        <w:t>: Introduce the topic of Talent Acquisition Strategy</w:t>
      </w:r>
      <w:r w:rsidR="00FA00FC">
        <w:rPr>
          <w:rFonts w:cstheme="minorHAnsi"/>
        </w:rPr>
        <w:t>.</w:t>
      </w:r>
      <w:r w:rsidRPr="00EB7662">
        <w:rPr>
          <w:rFonts w:cstheme="minorHAnsi"/>
        </w:rPr>
        <w:t xml:space="preserve"> </w:t>
      </w:r>
    </w:p>
    <w:p w14:paraId="1A1F0D7A" w14:textId="77777777" w:rsidR="00EB7662" w:rsidRPr="00EB7662" w:rsidRDefault="00EB7662" w:rsidP="00EB7662">
      <w:pPr>
        <w:rPr>
          <w:rFonts w:cstheme="minorHAnsi"/>
        </w:rPr>
      </w:pPr>
      <w:r w:rsidRPr="00EB7662">
        <w:rPr>
          <w:rFonts w:cstheme="minorHAnsi"/>
          <w:b/>
          <w:bCs/>
        </w:rPr>
        <w:t>Description</w:t>
      </w:r>
      <w:r w:rsidRPr="00EB7662">
        <w:rPr>
          <w:rFonts w:cstheme="minorHAnsi"/>
        </w:rPr>
        <w:t>:  Introduction to the topic and why it is important.</w:t>
      </w:r>
    </w:p>
    <w:p w14:paraId="3454BB3E" w14:textId="77777777" w:rsidR="00EB7662" w:rsidRPr="00EB7662" w:rsidRDefault="00EB7662" w:rsidP="00EB7662">
      <w:pPr>
        <w:rPr>
          <w:rFonts w:cstheme="minorHAnsi"/>
        </w:rPr>
      </w:pPr>
      <w:r w:rsidRPr="00EB7662">
        <w:rPr>
          <w:rFonts w:cstheme="minorHAnsi"/>
          <w:b/>
          <w:bCs/>
        </w:rPr>
        <w:t>Instructional Method</w:t>
      </w:r>
      <w:r w:rsidRPr="00EB7662">
        <w:rPr>
          <w:rFonts w:cstheme="minorHAnsi"/>
        </w:rPr>
        <w:t>: Lecture</w:t>
      </w:r>
    </w:p>
    <w:p w14:paraId="31A013AA" w14:textId="77777777" w:rsidR="00EB7662" w:rsidRPr="00EB7662" w:rsidRDefault="00EB7662" w:rsidP="00EB7662">
      <w:pPr>
        <w:rPr>
          <w:rFonts w:cstheme="minorHAnsi"/>
        </w:rPr>
      </w:pPr>
      <w:r w:rsidRPr="00EB7662">
        <w:rPr>
          <w:rFonts w:cstheme="minorHAnsi"/>
        </w:rPr>
        <w:t> </w:t>
      </w:r>
    </w:p>
    <w:p w14:paraId="651F27F0" w14:textId="77777777" w:rsidR="00EB7662" w:rsidRPr="00EB7662" w:rsidRDefault="00EB7662" w:rsidP="00EB7662">
      <w:pPr>
        <w:rPr>
          <w:rFonts w:cstheme="minorHAnsi"/>
        </w:rPr>
      </w:pPr>
      <w:r w:rsidRPr="00EB7662">
        <w:rPr>
          <w:rFonts w:cstheme="minorHAnsi"/>
          <w:b/>
          <w:bCs/>
        </w:rPr>
        <w:t>Script: </w:t>
      </w:r>
      <w:r w:rsidRPr="00EB7662">
        <w:rPr>
          <w:rFonts w:cstheme="minorHAnsi"/>
        </w:rPr>
        <w:t> </w:t>
      </w:r>
    </w:p>
    <w:p w14:paraId="3C46853A" w14:textId="77777777" w:rsidR="00EB7662" w:rsidRDefault="00EB7662" w:rsidP="00EB7662">
      <w:pPr>
        <w:rPr>
          <w:rFonts w:cstheme="minorHAnsi"/>
        </w:rPr>
      </w:pPr>
      <w:r w:rsidRPr="00EB7662">
        <w:rPr>
          <w:rFonts w:cstheme="minorHAnsi"/>
        </w:rPr>
        <w:t>Workforce planning is only as strong as its recruiting strategy. While earlier chapters focused on forecasting and gap analysis, talent acquisition is where the plan becomes reality. Strategic hiring is not about filling vacancies but building pipelines that sustain organizational capability.</w:t>
      </w:r>
    </w:p>
    <w:p w14:paraId="3CAFE14F" w14:textId="77777777" w:rsidR="00EB7662" w:rsidRPr="00EB7662" w:rsidRDefault="00EB7662" w:rsidP="00EB7662">
      <w:pPr>
        <w:rPr>
          <w:rFonts w:cstheme="minorHAnsi"/>
        </w:rPr>
      </w:pPr>
    </w:p>
    <w:p w14:paraId="7871E619" w14:textId="77777777" w:rsidR="00EB7662" w:rsidRDefault="00EB7662" w:rsidP="00EB7662">
      <w:pPr>
        <w:rPr>
          <w:rFonts w:cstheme="minorHAnsi"/>
        </w:rPr>
      </w:pPr>
      <w:r w:rsidRPr="00EB7662">
        <w:rPr>
          <w:rFonts w:cstheme="minorHAnsi"/>
        </w:rPr>
        <w:t>According to a 2024 McKinsey report, organizations that maintain strong organizational health consistently outperform peers in long-term value creation (</w:t>
      </w:r>
      <w:hyperlink r:id="rId13" w:history="1">
        <w:r w:rsidRPr="00EB7662">
          <w:rPr>
            <w:rStyle w:val="Hyperlink"/>
            <w:rFonts w:cstheme="minorHAnsi"/>
          </w:rPr>
          <w:t>Camp et al., 2024</w:t>
        </w:r>
      </w:hyperlink>
      <w:r w:rsidRPr="00EB7662">
        <w:rPr>
          <w:rFonts w:cstheme="minorHAnsi"/>
        </w:rPr>
        <w:t>). Their research found that companies improving organizational health achieved an 18% increase in EBITDA within one year, and organizations in the top quartile of health deliver three times the shareholder returns of those in the bottom quartile. These findings reinforce that workforce planning and talent acquisition are strategic levers for organizational performance, not administrative tasks.</w:t>
      </w:r>
    </w:p>
    <w:p w14:paraId="7979EF4E" w14:textId="77777777" w:rsidR="00EB7662" w:rsidRPr="00EB7662" w:rsidRDefault="00EB7662" w:rsidP="00EB7662">
      <w:pPr>
        <w:rPr>
          <w:rFonts w:cstheme="minorHAnsi"/>
        </w:rPr>
      </w:pPr>
    </w:p>
    <w:p w14:paraId="449539BA" w14:textId="77777777" w:rsidR="00EB7662" w:rsidRDefault="00EB7662" w:rsidP="00EB7662">
      <w:pPr>
        <w:rPr>
          <w:rFonts w:cstheme="minorHAnsi"/>
        </w:rPr>
      </w:pPr>
      <w:r w:rsidRPr="00EB7662">
        <w:rPr>
          <w:rFonts w:cstheme="minorHAnsi"/>
        </w:rPr>
        <w:t xml:space="preserve">In workforce strategy, </w:t>
      </w:r>
      <w:hyperlink r:id="rId14" w:history="1">
        <w:r w:rsidRPr="00EB7662">
          <w:rPr>
            <w:rStyle w:val="Hyperlink"/>
            <w:rFonts w:cstheme="minorHAnsi"/>
            <w:b/>
            <w:bCs/>
          </w:rPr>
          <w:t>EBITDA</w:t>
        </w:r>
      </w:hyperlink>
      <w:r w:rsidRPr="00EB7662">
        <w:rPr>
          <w:rFonts w:cstheme="minorHAnsi"/>
          <w:b/>
          <w:bCs/>
        </w:rPr>
        <w:t xml:space="preserve"> (Earnings Before Interest, Taxes, Depreciation, and Amortization)</w:t>
      </w:r>
      <w:r w:rsidRPr="00EB7662">
        <w:rPr>
          <w:rFonts w:cstheme="minorHAnsi"/>
        </w:rPr>
        <w:t xml:space="preserve"> is a benchmark for productivity gains. When HR initiatives, such as improved hiring quality, internal mobility, or reduced turnover, enhance operational efficiency, those outcomes directly contribute to EBITDA growth and long-term business value.</w:t>
      </w:r>
    </w:p>
    <w:p w14:paraId="5291AC17" w14:textId="77777777" w:rsidR="00EB7662" w:rsidRPr="00EB7662" w:rsidRDefault="00EB7662" w:rsidP="00EB7662">
      <w:pPr>
        <w:rPr>
          <w:rFonts w:cstheme="minorHAnsi"/>
        </w:rPr>
      </w:pPr>
    </w:p>
    <w:p w14:paraId="2BD47CF2" w14:textId="77777777" w:rsidR="00EB7662" w:rsidRDefault="00EB7662" w:rsidP="00EB7662">
      <w:pPr>
        <w:rPr>
          <w:rFonts w:cstheme="minorHAnsi"/>
        </w:rPr>
      </w:pPr>
      <w:r w:rsidRPr="00EB7662">
        <w:rPr>
          <w:rFonts w:cstheme="minorHAnsi"/>
        </w:rPr>
        <w:t xml:space="preserve">Talent acquisition strategy connects the </w:t>
      </w:r>
      <w:r w:rsidRPr="00EB7662">
        <w:rPr>
          <w:rFonts w:cstheme="minorHAnsi"/>
          <w:i/>
          <w:iCs/>
        </w:rPr>
        <w:t>demand side</w:t>
      </w:r>
      <w:r w:rsidRPr="00EB7662">
        <w:rPr>
          <w:rFonts w:cstheme="minorHAnsi"/>
        </w:rPr>
        <w:t xml:space="preserve"> of workforce planning (projected roles and capabilities) to the </w:t>
      </w:r>
      <w:r w:rsidRPr="00EB7662">
        <w:rPr>
          <w:rFonts w:cstheme="minorHAnsi"/>
          <w:i/>
          <w:iCs/>
        </w:rPr>
        <w:t>supply side</w:t>
      </w:r>
      <w:r w:rsidRPr="00EB7662">
        <w:rPr>
          <w:rFonts w:cstheme="minorHAnsi"/>
        </w:rPr>
        <w:t xml:space="preserve"> of the labor market. When aligned properly, it ensures that the right people, with the right skills, are available at the right time and cost.</w:t>
      </w:r>
    </w:p>
    <w:p w14:paraId="0E6AA5F0" w14:textId="77777777" w:rsidR="00EB7662" w:rsidRPr="00EB7662" w:rsidRDefault="00EB7662" w:rsidP="00EB7662">
      <w:pPr>
        <w:rPr>
          <w:rFonts w:cstheme="minorHAnsi"/>
        </w:rPr>
      </w:pPr>
    </w:p>
    <w:p w14:paraId="11CA2ABB" w14:textId="77777777" w:rsidR="00EB7662" w:rsidRPr="00EB7662" w:rsidRDefault="00EB7662" w:rsidP="00EB7662">
      <w:pPr>
        <w:rPr>
          <w:rFonts w:cstheme="minorHAnsi"/>
        </w:rPr>
      </w:pPr>
      <w:r w:rsidRPr="00EB7662">
        <w:rPr>
          <w:rFonts w:cstheme="minorHAnsi"/>
          <w:b/>
          <w:bCs/>
        </w:rPr>
        <w:t>Facilitator Notes:</w:t>
      </w:r>
      <w:r w:rsidRPr="00EB7662">
        <w:rPr>
          <w:rFonts w:cstheme="minorHAnsi"/>
        </w:rPr>
        <w:t> </w:t>
      </w:r>
    </w:p>
    <w:p w14:paraId="13D6011B" w14:textId="173B2A4D" w:rsidR="00EB7662" w:rsidRDefault="00EB7662" w:rsidP="00EB7662">
      <w:pPr>
        <w:rPr>
          <w:rFonts w:cstheme="minorHAnsi"/>
        </w:rPr>
      </w:pPr>
      <w:r w:rsidRPr="00EB7662">
        <w:rPr>
          <w:rFonts w:cstheme="minorHAnsi"/>
        </w:rPr>
        <w:t>Add your name or any other information to this slide in the subtitle.</w:t>
      </w:r>
    </w:p>
    <w:p w14:paraId="53D2867E" w14:textId="34D9961E" w:rsidR="00EB7662" w:rsidRDefault="00EB7662">
      <w:pPr>
        <w:rPr>
          <w:rFonts w:cstheme="minorHAnsi"/>
        </w:rPr>
      </w:pPr>
    </w:p>
    <w:p w14:paraId="5BDF0E79" w14:textId="3178A83E" w:rsidR="00EB7662" w:rsidRPr="00EB7662" w:rsidRDefault="00802554" w:rsidP="00802554">
      <w:pPr>
        <w:jc w:val="center"/>
        <w:rPr>
          <w:rFonts w:cstheme="minorHAnsi"/>
        </w:rPr>
      </w:pPr>
      <w:r>
        <w:rPr>
          <w:rFonts w:cstheme="minorHAnsi"/>
          <w:noProof/>
        </w:rPr>
        <w:lastRenderedPageBreak/>
        <w:drawing>
          <wp:inline distT="0" distB="0" distL="0" distR="0" wp14:anchorId="7CDB2E75" wp14:editId="286E1691">
            <wp:extent cx="3200400" cy="1798515"/>
            <wp:effectExtent l="0" t="0" r="0" b="5080"/>
            <wp:docPr id="568710278" name="Picture 3" descr="A screenshot of a job sear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710278" name="Picture 3" descr="A screenshot of a job search&#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237187" cy="1819188"/>
                    </a:xfrm>
                    <a:prstGeom prst="rect">
                      <a:avLst/>
                    </a:prstGeom>
                  </pic:spPr>
                </pic:pic>
              </a:graphicData>
            </a:graphic>
          </wp:inline>
        </w:drawing>
      </w:r>
    </w:p>
    <w:p w14:paraId="13C8196D" w14:textId="2063D6AC" w:rsidR="00802554" w:rsidRPr="00802554" w:rsidRDefault="00802554" w:rsidP="00802554">
      <w:pPr>
        <w:jc w:val="center"/>
        <w:rPr>
          <w:rFonts w:cstheme="minorHAnsi"/>
        </w:rPr>
      </w:pPr>
      <w:r w:rsidRPr="00802554">
        <w:rPr>
          <w:rFonts w:cstheme="minorHAnsi"/>
        </w:rPr>
        <w:t>Time:  2 minutes</w:t>
      </w:r>
    </w:p>
    <w:p w14:paraId="7E8423FD" w14:textId="312F3B7C" w:rsidR="00802554" w:rsidRPr="00802554" w:rsidRDefault="00802554" w:rsidP="00802554">
      <w:pPr>
        <w:jc w:val="center"/>
        <w:rPr>
          <w:rFonts w:cstheme="minorHAnsi"/>
        </w:rPr>
      </w:pPr>
      <w:r w:rsidRPr="00802554">
        <w:rPr>
          <w:rFonts w:cstheme="minorHAnsi"/>
        </w:rPr>
        <w:t>Running time: 4 minutes</w:t>
      </w:r>
    </w:p>
    <w:p w14:paraId="2E65A65C" w14:textId="77777777" w:rsidR="00802554" w:rsidRPr="00802554" w:rsidRDefault="00802554" w:rsidP="00802554">
      <w:pPr>
        <w:rPr>
          <w:rFonts w:cstheme="minorHAnsi"/>
        </w:rPr>
      </w:pPr>
      <w:r w:rsidRPr="00802554">
        <w:rPr>
          <w:rFonts w:cstheme="minorHAnsi"/>
        </w:rPr>
        <w:t> </w:t>
      </w:r>
    </w:p>
    <w:p w14:paraId="0CABDE3C" w14:textId="77777777" w:rsidR="00802554" w:rsidRPr="00802554" w:rsidRDefault="00802554" w:rsidP="00802554">
      <w:pPr>
        <w:rPr>
          <w:rFonts w:cstheme="minorHAnsi"/>
        </w:rPr>
      </w:pPr>
      <w:r w:rsidRPr="00802554">
        <w:rPr>
          <w:rFonts w:cstheme="minorHAnsi"/>
          <w:b/>
          <w:bCs/>
        </w:rPr>
        <w:t>Objective</w:t>
      </w:r>
      <w:r w:rsidRPr="00802554">
        <w:rPr>
          <w:rFonts w:cstheme="minorHAnsi"/>
        </w:rPr>
        <w:t>: Introduce the learning objectives.  </w:t>
      </w:r>
    </w:p>
    <w:p w14:paraId="387949DC" w14:textId="77777777" w:rsidR="00802554" w:rsidRPr="00802554" w:rsidRDefault="00802554" w:rsidP="00802554">
      <w:pPr>
        <w:rPr>
          <w:rFonts w:cstheme="minorHAnsi"/>
        </w:rPr>
      </w:pPr>
      <w:r w:rsidRPr="00802554">
        <w:rPr>
          <w:rFonts w:cstheme="minorHAnsi"/>
          <w:b/>
          <w:bCs/>
        </w:rPr>
        <w:t>Description</w:t>
      </w:r>
      <w:r w:rsidRPr="00802554">
        <w:rPr>
          <w:rFonts w:cstheme="minorHAnsi"/>
        </w:rPr>
        <w:t>: Show the objectives.  Answer any questions. </w:t>
      </w:r>
    </w:p>
    <w:p w14:paraId="20136141" w14:textId="77777777" w:rsidR="00802554" w:rsidRPr="00802554" w:rsidRDefault="00802554" w:rsidP="00802554">
      <w:pPr>
        <w:rPr>
          <w:rFonts w:cstheme="minorHAnsi"/>
        </w:rPr>
      </w:pPr>
      <w:r w:rsidRPr="00802554">
        <w:rPr>
          <w:rFonts w:cstheme="minorHAnsi"/>
          <w:b/>
          <w:bCs/>
        </w:rPr>
        <w:t xml:space="preserve">Instructional Method: </w:t>
      </w:r>
      <w:r w:rsidRPr="00802554">
        <w:rPr>
          <w:rFonts w:cstheme="minorHAnsi"/>
        </w:rPr>
        <w:t>Lecture </w:t>
      </w:r>
    </w:p>
    <w:p w14:paraId="2286B668" w14:textId="77777777" w:rsidR="00802554" w:rsidRPr="00802554" w:rsidRDefault="00802554" w:rsidP="00802554">
      <w:pPr>
        <w:rPr>
          <w:rFonts w:cstheme="minorHAnsi"/>
        </w:rPr>
      </w:pPr>
      <w:r w:rsidRPr="00802554">
        <w:rPr>
          <w:rFonts w:cstheme="minorHAnsi"/>
        </w:rPr>
        <w:t> </w:t>
      </w:r>
    </w:p>
    <w:p w14:paraId="25108BAD" w14:textId="77777777" w:rsidR="00802554" w:rsidRPr="00802554" w:rsidRDefault="00802554" w:rsidP="00802554">
      <w:pPr>
        <w:rPr>
          <w:rFonts w:cstheme="minorHAnsi"/>
        </w:rPr>
      </w:pPr>
      <w:r w:rsidRPr="00802554">
        <w:rPr>
          <w:rFonts w:cstheme="minorHAnsi"/>
          <w:b/>
          <w:bCs/>
        </w:rPr>
        <w:t>Script</w:t>
      </w:r>
      <w:r w:rsidRPr="00802554">
        <w:rPr>
          <w:rFonts w:cstheme="minorHAnsi"/>
        </w:rPr>
        <w:t>:   </w:t>
      </w:r>
    </w:p>
    <w:p w14:paraId="06CB21CD" w14:textId="77777777" w:rsidR="00802554" w:rsidRPr="00802554" w:rsidRDefault="00802554" w:rsidP="00802554">
      <w:pPr>
        <w:rPr>
          <w:rFonts w:cstheme="minorHAnsi"/>
        </w:rPr>
      </w:pPr>
      <w:r w:rsidRPr="00802554">
        <w:rPr>
          <w:rFonts w:cstheme="minorHAnsi"/>
        </w:rPr>
        <w:t>Here are the student objectives for this module: </w:t>
      </w:r>
    </w:p>
    <w:p w14:paraId="39DC608F" w14:textId="77777777" w:rsidR="00802554" w:rsidRPr="00802554" w:rsidRDefault="00802554" w:rsidP="00CA28F8">
      <w:pPr>
        <w:numPr>
          <w:ilvl w:val="0"/>
          <w:numId w:val="1"/>
        </w:numPr>
        <w:rPr>
          <w:rFonts w:cstheme="minorHAnsi"/>
        </w:rPr>
      </w:pPr>
      <w:r w:rsidRPr="00802554">
        <w:rPr>
          <w:rFonts w:cstheme="minorHAnsi"/>
        </w:rPr>
        <w:t>Evaluate recruitment strategies aligned with workforce plans.</w:t>
      </w:r>
    </w:p>
    <w:p w14:paraId="5671126F" w14:textId="77777777" w:rsidR="00802554" w:rsidRPr="00802554" w:rsidRDefault="00802554" w:rsidP="00CA28F8">
      <w:pPr>
        <w:numPr>
          <w:ilvl w:val="0"/>
          <w:numId w:val="1"/>
        </w:numPr>
        <w:rPr>
          <w:rFonts w:cstheme="minorHAnsi"/>
        </w:rPr>
      </w:pPr>
      <w:r w:rsidRPr="00802554">
        <w:rPr>
          <w:rFonts w:cstheme="minorHAnsi"/>
        </w:rPr>
        <w:t>Analyze sourcing options for different job families and labor markets.</w:t>
      </w:r>
    </w:p>
    <w:p w14:paraId="4ADD06EA" w14:textId="77777777" w:rsidR="00802554" w:rsidRPr="00802554" w:rsidRDefault="00802554" w:rsidP="00CA28F8">
      <w:pPr>
        <w:numPr>
          <w:ilvl w:val="0"/>
          <w:numId w:val="1"/>
        </w:numPr>
        <w:rPr>
          <w:rFonts w:cstheme="minorHAnsi"/>
        </w:rPr>
      </w:pPr>
      <w:r w:rsidRPr="00802554">
        <w:rPr>
          <w:rFonts w:cstheme="minorHAnsi"/>
        </w:rPr>
        <w:t>Discuss the role of employer branding in workforce planning.</w:t>
      </w:r>
    </w:p>
    <w:p w14:paraId="1C5F09A4" w14:textId="77777777" w:rsidR="00802554" w:rsidRPr="00802554" w:rsidRDefault="00802554" w:rsidP="00802554">
      <w:pPr>
        <w:rPr>
          <w:rFonts w:cstheme="minorHAnsi"/>
        </w:rPr>
      </w:pPr>
      <w:r w:rsidRPr="00802554">
        <w:rPr>
          <w:rFonts w:cstheme="minorHAnsi"/>
        </w:rPr>
        <w:t> </w:t>
      </w:r>
    </w:p>
    <w:p w14:paraId="050188C3" w14:textId="77777777" w:rsidR="00802554" w:rsidRPr="00802554" w:rsidRDefault="00802554" w:rsidP="00802554">
      <w:pPr>
        <w:rPr>
          <w:rFonts w:cstheme="minorHAnsi"/>
        </w:rPr>
      </w:pPr>
      <w:r w:rsidRPr="00802554">
        <w:rPr>
          <w:rFonts w:cstheme="minorHAnsi"/>
          <w:b/>
          <w:bCs/>
        </w:rPr>
        <w:t>Facilitator Notes:</w:t>
      </w:r>
      <w:r w:rsidRPr="00802554">
        <w:rPr>
          <w:rFonts w:cstheme="minorHAnsi"/>
        </w:rPr>
        <w:t> </w:t>
      </w:r>
    </w:p>
    <w:p w14:paraId="26E84C73" w14:textId="77777777" w:rsidR="00802554" w:rsidRDefault="00802554" w:rsidP="00802554">
      <w:pPr>
        <w:rPr>
          <w:rFonts w:cstheme="minorHAnsi"/>
        </w:rPr>
      </w:pPr>
      <w:r w:rsidRPr="00802554">
        <w:rPr>
          <w:rFonts w:cstheme="minorHAnsi"/>
        </w:rPr>
        <w:t>Use the objectives topics to create evaluation for the review. </w:t>
      </w:r>
    </w:p>
    <w:p w14:paraId="1DAF8BE3" w14:textId="72963CEF" w:rsidR="00802554" w:rsidRDefault="00802554">
      <w:pPr>
        <w:rPr>
          <w:rFonts w:cstheme="minorHAnsi"/>
        </w:rPr>
      </w:pPr>
      <w:r>
        <w:rPr>
          <w:rFonts w:cstheme="minorHAnsi"/>
        </w:rPr>
        <w:br w:type="page"/>
      </w:r>
    </w:p>
    <w:p w14:paraId="08AC82E1" w14:textId="0A84A688" w:rsidR="00802554" w:rsidRPr="00802554" w:rsidRDefault="00802554" w:rsidP="00802554">
      <w:pPr>
        <w:jc w:val="center"/>
        <w:rPr>
          <w:rFonts w:cstheme="minorHAnsi"/>
        </w:rPr>
      </w:pPr>
      <w:r>
        <w:rPr>
          <w:rFonts w:cstheme="minorHAnsi"/>
          <w:noProof/>
        </w:rPr>
        <w:lastRenderedPageBreak/>
        <w:drawing>
          <wp:inline distT="0" distB="0" distL="0" distR="0" wp14:anchorId="1DF56DF9" wp14:editId="5836C7C6">
            <wp:extent cx="3163316" cy="1777675"/>
            <wp:effectExtent l="0" t="0" r="0" b="635"/>
            <wp:docPr id="414951286" name="Picture 4" descr="A group of people smiling and holding a tabl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951286" name="Picture 4" descr="A group of people smiling and holding a tablet&#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229155" cy="1814674"/>
                    </a:xfrm>
                    <a:prstGeom prst="rect">
                      <a:avLst/>
                    </a:prstGeom>
                  </pic:spPr>
                </pic:pic>
              </a:graphicData>
            </a:graphic>
          </wp:inline>
        </w:drawing>
      </w:r>
    </w:p>
    <w:p w14:paraId="2E7A0ED1" w14:textId="77777777" w:rsidR="00802554" w:rsidRPr="00802554" w:rsidRDefault="00802554" w:rsidP="00802554">
      <w:pPr>
        <w:rPr>
          <w:rFonts w:cstheme="minorHAnsi"/>
        </w:rPr>
      </w:pPr>
    </w:p>
    <w:p w14:paraId="679DED40" w14:textId="77777777" w:rsidR="00EB7662" w:rsidRDefault="00EB7662" w:rsidP="00EB7662">
      <w:pPr>
        <w:rPr>
          <w:rFonts w:cstheme="minorHAnsi"/>
        </w:rPr>
      </w:pPr>
    </w:p>
    <w:p w14:paraId="71AADD1A" w14:textId="0BBBF4CC" w:rsidR="00802554" w:rsidRPr="00802554" w:rsidRDefault="00802554" w:rsidP="00802554">
      <w:pPr>
        <w:jc w:val="center"/>
        <w:rPr>
          <w:rFonts w:cstheme="minorHAnsi"/>
        </w:rPr>
      </w:pPr>
      <w:r w:rsidRPr="00802554">
        <w:rPr>
          <w:rFonts w:cstheme="minorHAnsi"/>
        </w:rPr>
        <w:t>Time:  3 minutes</w:t>
      </w:r>
    </w:p>
    <w:p w14:paraId="42F11BD7" w14:textId="44AAE8E9" w:rsidR="00802554" w:rsidRPr="00802554" w:rsidRDefault="00802554" w:rsidP="00802554">
      <w:pPr>
        <w:jc w:val="center"/>
        <w:rPr>
          <w:rFonts w:cstheme="minorHAnsi"/>
        </w:rPr>
      </w:pPr>
      <w:r w:rsidRPr="00802554">
        <w:rPr>
          <w:rFonts w:cstheme="minorHAnsi"/>
        </w:rPr>
        <w:t>Running time: 7 minutes</w:t>
      </w:r>
    </w:p>
    <w:p w14:paraId="36C5E870" w14:textId="77777777" w:rsidR="00802554" w:rsidRPr="00802554" w:rsidRDefault="00802554" w:rsidP="00802554">
      <w:pPr>
        <w:rPr>
          <w:rFonts w:cstheme="minorHAnsi"/>
        </w:rPr>
      </w:pPr>
      <w:r w:rsidRPr="00802554">
        <w:rPr>
          <w:rFonts w:cstheme="minorHAnsi"/>
        </w:rPr>
        <w:t> </w:t>
      </w:r>
    </w:p>
    <w:p w14:paraId="6172E8A7" w14:textId="77777777" w:rsidR="00802554" w:rsidRPr="00802554" w:rsidRDefault="00802554" w:rsidP="00802554">
      <w:pPr>
        <w:rPr>
          <w:rFonts w:cstheme="minorHAnsi"/>
        </w:rPr>
      </w:pPr>
      <w:r w:rsidRPr="00802554">
        <w:rPr>
          <w:rFonts w:cstheme="minorHAnsi"/>
          <w:b/>
          <w:bCs/>
        </w:rPr>
        <w:t>Objective</w:t>
      </w:r>
      <w:r w:rsidRPr="00802554">
        <w:rPr>
          <w:rFonts w:cstheme="minorHAnsi"/>
        </w:rPr>
        <w:t>: Introduce strategic alignment and the key components of strategic talent acquisition.</w:t>
      </w:r>
    </w:p>
    <w:p w14:paraId="105431F4" w14:textId="77777777" w:rsidR="00802554" w:rsidRPr="00802554" w:rsidRDefault="00802554" w:rsidP="00802554">
      <w:pPr>
        <w:rPr>
          <w:rFonts w:cstheme="minorHAnsi"/>
        </w:rPr>
      </w:pPr>
      <w:r w:rsidRPr="00802554">
        <w:rPr>
          <w:rFonts w:cstheme="minorHAnsi"/>
          <w:b/>
          <w:bCs/>
        </w:rPr>
        <w:t>Description</w:t>
      </w:r>
      <w:r w:rsidRPr="00802554">
        <w:rPr>
          <w:rFonts w:cstheme="minorHAnsi"/>
        </w:rPr>
        <w:t>: Discuss talent acquisition and the key components.</w:t>
      </w:r>
    </w:p>
    <w:p w14:paraId="090D049B" w14:textId="77777777" w:rsidR="00802554" w:rsidRPr="00802554" w:rsidRDefault="00802554" w:rsidP="00802554">
      <w:pPr>
        <w:rPr>
          <w:rFonts w:cstheme="minorHAnsi"/>
        </w:rPr>
      </w:pPr>
      <w:r w:rsidRPr="00802554">
        <w:rPr>
          <w:rFonts w:cstheme="minorHAnsi"/>
          <w:b/>
          <w:bCs/>
        </w:rPr>
        <w:t>Instructional Method</w:t>
      </w:r>
      <w:r w:rsidRPr="00802554">
        <w:rPr>
          <w:rFonts w:cstheme="minorHAnsi"/>
        </w:rPr>
        <w:t>: Lecture - Video</w:t>
      </w:r>
    </w:p>
    <w:p w14:paraId="5376732B" w14:textId="77777777" w:rsidR="00802554" w:rsidRPr="00802554" w:rsidRDefault="00802554" w:rsidP="00802554">
      <w:pPr>
        <w:rPr>
          <w:rFonts w:cstheme="minorHAnsi"/>
        </w:rPr>
      </w:pPr>
      <w:r w:rsidRPr="00802554">
        <w:rPr>
          <w:rFonts w:cstheme="minorHAnsi"/>
        </w:rPr>
        <w:t> </w:t>
      </w:r>
    </w:p>
    <w:p w14:paraId="022D0FB1" w14:textId="77777777" w:rsidR="00802554" w:rsidRPr="00802554" w:rsidRDefault="00802554" w:rsidP="00802554">
      <w:pPr>
        <w:rPr>
          <w:rFonts w:cstheme="minorHAnsi"/>
        </w:rPr>
      </w:pPr>
      <w:r w:rsidRPr="00802554">
        <w:rPr>
          <w:rFonts w:cstheme="minorHAnsi"/>
          <w:b/>
          <w:bCs/>
        </w:rPr>
        <w:t>Script</w:t>
      </w:r>
      <w:r w:rsidRPr="00802554">
        <w:rPr>
          <w:rFonts w:cstheme="minorHAnsi"/>
        </w:rPr>
        <w:t>:   </w:t>
      </w:r>
    </w:p>
    <w:p w14:paraId="15BFAF54" w14:textId="77777777" w:rsidR="00802554" w:rsidRDefault="00802554" w:rsidP="00802554">
      <w:pPr>
        <w:rPr>
          <w:rFonts w:cstheme="minorHAnsi"/>
        </w:rPr>
      </w:pPr>
      <w:r w:rsidRPr="00802554">
        <w:rPr>
          <w:rFonts w:cstheme="minorHAnsi"/>
        </w:rPr>
        <w:t>Talent acquisition should operate as a strategic extension of workforce planning, not a downstream function. The most effective organizations use their workforce forecasts to drive hiring priorities, recruitment investments, and sourcing strategies.</w:t>
      </w:r>
    </w:p>
    <w:p w14:paraId="42E9F8A2" w14:textId="77777777" w:rsidR="00802554" w:rsidRPr="00802554" w:rsidRDefault="00802554" w:rsidP="00802554">
      <w:pPr>
        <w:rPr>
          <w:rFonts w:cstheme="minorHAnsi"/>
        </w:rPr>
      </w:pPr>
    </w:p>
    <w:p w14:paraId="75B5DB91" w14:textId="77777777" w:rsidR="00802554" w:rsidRPr="00802554" w:rsidRDefault="00802554" w:rsidP="00802554">
      <w:pPr>
        <w:rPr>
          <w:rFonts w:cstheme="minorHAnsi"/>
        </w:rPr>
      </w:pPr>
      <w:r w:rsidRPr="00802554">
        <w:rPr>
          <w:rFonts w:cstheme="minorHAnsi"/>
          <w:b/>
          <w:bCs/>
        </w:rPr>
        <w:t>Facilitator Notes:</w:t>
      </w:r>
      <w:r w:rsidRPr="00802554">
        <w:rPr>
          <w:rFonts w:cstheme="minorHAnsi"/>
        </w:rPr>
        <w:t> </w:t>
      </w:r>
    </w:p>
    <w:p w14:paraId="5CB54767" w14:textId="77777777" w:rsidR="00802554" w:rsidRDefault="00802554" w:rsidP="00802554">
      <w:pPr>
        <w:rPr>
          <w:rFonts w:cstheme="minorHAnsi"/>
        </w:rPr>
      </w:pPr>
      <w:r w:rsidRPr="00802554">
        <w:rPr>
          <w:rFonts w:cstheme="minorHAnsi"/>
        </w:rPr>
        <w:t>According to Deloitte (</w:t>
      </w:r>
      <w:hyperlink r:id="rId17" w:history="1">
        <w:r w:rsidRPr="00802554">
          <w:rPr>
            <w:rStyle w:val="Hyperlink"/>
            <w:rFonts w:cstheme="minorHAnsi"/>
          </w:rPr>
          <w:t>2024</w:t>
        </w:r>
      </w:hyperlink>
      <w:r w:rsidRPr="00802554">
        <w:rPr>
          <w:rFonts w:cstheme="minorHAnsi"/>
        </w:rPr>
        <w:t>), organizations that link talent-acquisition analytics with workforce planning gain stronger insights into hiring operations and business outcomes. Their research shows that organizations with advanced recruiting analytics are more likely to align sourcing, selection, and workforce forecasts to support readiness and agility. This reinforces that talent acquisition is not simply another HR function; rather, it acts as a strategic extension of workforce planning (</w:t>
      </w:r>
      <w:hyperlink r:id="rId18" w:history="1">
        <w:r w:rsidRPr="00802554">
          <w:rPr>
            <w:rStyle w:val="Hyperlink"/>
            <w:rFonts w:cstheme="minorHAnsi"/>
          </w:rPr>
          <w:t>Mazor, n.d.</w:t>
        </w:r>
      </w:hyperlink>
      <w:r w:rsidRPr="00802554">
        <w:rPr>
          <w:rFonts w:cstheme="minorHAnsi"/>
        </w:rPr>
        <w:t>).</w:t>
      </w:r>
    </w:p>
    <w:p w14:paraId="45F0C9D6" w14:textId="77777777" w:rsidR="00802554" w:rsidRPr="00802554" w:rsidRDefault="00802554" w:rsidP="00802554">
      <w:pPr>
        <w:rPr>
          <w:rFonts w:cstheme="minorHAnsi"/>
        </w:rPr>
      </w:pPr>
    </w:p>
    <w:p w14:paraId="318132AE" w14:textId="77777777" w:rsidR="00802554" w:rsidRDefault="00802554" w:rsidP="00802554">
      <w:pPr>
        <w:rPr>
          <w:rFonts w:cstheme="minorHAnsi"/>
          <w:b/>
          <w:bCs/>
        </w:rPr>
      </w:pPr>
      <w:hyperlink r:id="rId19" w:history="1">
        <w:r w:rsidRPr="00802554">
          <w:rPr>
            <w:rStyle w:val="Hyperlink"/>
            <w:rFonts w:cstheme="minorHAnsi"/>
          </w:rPr>
          <w:t>Talent Acquisition vs Recruitment Explained</w:t>
        </w:r>
      </w:hyperlink>
      <w:r w:rsidRPr="00802554">
        <w:rPr>
          <w:rFonts w:cstheme="minorHAnsi"/>
          <w:b/>
          <w:bCs/>
        </w:rPr>
        <w:t xml:space="preserve">- </w:t>
      </w:r>
      <w:r w:rsidRPr="00802554">
        <w:rPr>
          <w:rFonts w:cstheme="minorHAnsi"/>
        </w:rPr>
        <w:t>Video (1:27)</w:t>
      </w:r>
    </w:p>
    <w:p w14:paraId="4D80F681" w14:textId="77777777" w:rsidR="00802554" w:rsidRPr="00802554" w:rsidRDefault="00802554" w:rsidP="00802554">
      <w:pPr>
        <w:rPr>
          <w:rFonts w:cstheme="minorHAnsi"/>
        </w:rPr>
      </w:pPr>
    </w:p>
    <w:p w14:paraId="44820524" w14:textId="77777777" w:rsidR="00802554" w:rsidRPr="00802554" w:rsidRDefault="00802554" w:rsidP="00802554">
      <w:pPr>
        <w:rPr>
          <w:rFonts w:cstheme="minorHAnsi"/>
        </w:rPr>
      </w:pPr>
      <w:r w:rsidRPr="00802554">
        <w:rPr>
          <w:rFonts w:cstheme="minorHAnsi"/>
          <w:b/>
          <w:bCs/>
        </w:rPr>
        <w:t>Key Components of Strategic Talent Acquisition</w:t>
      </w:r>
    </w:p>
    <w:p w14:paraId="4B0C1E4E" w14:textId="77777777" w:rsidR="00802554" w:rsidRPr="00802554" w:rsidRDefault="00802554" w:rsidP="00CA28F8">
      <w:pPr>
        <w:numPr>
          <w:ilvl w:val="0"/>
          <w:numId w:val="2"/>
        </w:numPr>
        <w:rPr>
          <w:rFonts w:cstheme="minorHAnsi"/>
        </w:rPr>
      </w:pPr>
      <w:hyperlink r:id="rId20" w:history="1">
        <w:r w:rsidRPr="00802554">
          <w:rPr>
            <w:rStyle w:val="Hyperlink"/>
            <w:rFonts w:cstheme="minorHAnsi"/>
            <w:b/>
            <w:bCs/>
          </w:rPr>
          <w:t>Forecast-Based Hiring</w:t>
        </w:r>
      </w:hyperlink>
      <w:r w:rsidRPr="00802554">
        <w:rPr>
          <w:rFonts w:cstheme="minorHAnsi"/>
          <w:b/>
          <w:bCs/>
        </w:rPr>
        <w:t>:</w:t>
      </w:r>
      <w:r w:rsidRPr="00802554">
        <w:rPr>
          <w:rFonts w:cstheme="minorHAnsi"/>
        </w:rPr>
        <w:t xml:space="preserve"> Align hiring volume and timing with projected demand for key roles.</w:t>
      </w:r>
    </w:p>
    <w:p w14:paraId="2AF36337" w14:textId="77777777" w:rsidR="00802554" w:rsidRPr="00802554" w:rsidRDefault="00802554" w:rsidP="00CA28F8">
      <w:pPr>
        <w:numPr>
          <w:ilvl w:val="0"/>
          <w:numId w:val="2"/>
        </w:numPr>
        <w:rPr>
          <w:rFonts w:cstheme="minorHAnsi"/>
        </w:rPr>
      </w:pPr>
      <w:hyperlink r:id="rId21" w:history="1">
        <w:r w:rsidRPr="00802554">
          <w:rPr>
            <w:rStyle w:val="Hyperlink"/>
            <w:rFonts w:cstheme="minorHAnsi"/>
            <w:b/>
            <w:bCs/>
          </w:rPr>
          <w:t>Skills-Based Recruitment</w:t>
        </w:r>
      </w:hyperlink>
      <w:r w:rsidRPr="00802554">
        <w:rPr>
          <w:rFonts w:cstheme="minorHAnsi"/>
          <w:b/>
          <w:bCs/>
        </w:rPr>
        <w:t>:</w:t>
      </w:r>
      <w:r w:rsidRPr="00802554">
        <w:rPr>
          <w:rFonts w:cstheme="minorHAnsi"/>
        </w:rPr>
        <w:t xml:space="preserve"> Target transferable skills and learning agility rather than rigid credentials.</w:t>
      </w:r>
    </w:p>
    <w:p w14:paraId="5631F664" w14:textId="77777777" w:rsidR="00802554" w:rsidRPr="00802554" w:rsidRDefault="00802554" w:rsidP="00CA28F8">
      <w:pPr>
        <w:numPr>
          <w:ilvl w:val="0"/>
          <w:numId w:val="2"/>
        </w:numPr>
        <w:rPr>
          <w:rFonts w:cstheme="minorHAnsi"/>
        </w:rPr>
      </w:pPr>
      <w:hyperlink r:id="rId22" w:history="1">
        <w:r w:rsidRPr="00802554">
          <w:rPr>
            <w:rStyle w:val="Hyperlink"/>
            <w:rFonts w:cstheme="minorHAnsi"/>
            <w:b/>
            <w:bCs/>
          </w:rPr>
          <w:t>Diversity, Inclusion, and Belonging</w:t>
        </w:r>
      </w:hyperlink>
      <w:r w:rsidRPr="00802554">
        <w:rPr>
          <w:rFonts w:cstheme="minorHAnsi"/>
          <w:b/>
          <w:bCs/>
        </w:rPr>
        <w:t>:</w:t>
      </w:r>
      <w:r w:rsidRPr="00802554">
        <w:rPr>
          <w:rFonts w:cstheme="minorHAnsi"/>
        </w:rPr>
        <w:t xml:space="preserve"> Embed DIB goals into recruiting processes to strengthen innovation and resilience.</w:t>
      </w:r>
    </w:p>
    <w:p w14:paraId="55C64A1F" w14:textId="77777777" w:rsidR="00802554" w:rsidRPr="00802554" w:rsidRDefault="00802554" w:rsidP="00CA28F8">
      <w:pPr>
        <w:numPr>
          <w:ilvl w:val="0"/>
          <w:numId w:val="2"/>
        </w:numPr>
        <w:rPr>
          <w:rFonts w:cstheme="minorHAnsi"/>
        </w:rPr>
      </w:pPr>
      <w:hyperlink r:id="rId23" w:history="1">
        <w:r w:rsidRPr="00802554">
          <w:rPr>
            <w:rStyle w:val="Hyperlink"/>
            <w:rFonts w:cstheme="minorHAnsi"/>
            <w:b/>
            <w:bCs/>
          </w:rPr>
          <w:t>Data-Driven Decision-Making</w:t>
        </w:r>
      </w:hyperlink>
      <w:r w:rsidRPr="00802554">
        <w:rPr>
          <w:rFonts w:cstheme="minorHAnsi"/>
          <w:b/>
          <w:bCs/>
        </w:rPr>
        <w:t>:</w:t>
      </w:r>
      <w:r w:rsidRPr="00802554">
        <w:rPr>
          <w:rFonts w:cstheme="minorHAnsi"/>
        </w:rPr>
        <w:t xml:space="preserve"> Use analytics to track sourcing effectiveness, cost per hire, and new-hire performance.</w:t>
      </w:r>
    </w:p>
    <w:p w14:paraId="33166167" w14:textId="77777777" w:rsidR="00802554" w:rsidRPr="00802554" w:rsidRDefault="00802554" w:rsidP="00CA28F8">
      <w:pPr>
        <w:numPr>
          <w:ilvl w:val="0"/>
          <w:numId w:val="2"/>
        </w:numPr>
        <w:rPr>
          <w:rFonts w:cstheme="minorHAnsi"/>
        </w:rPr>
      </w:pPr>
      <w:hyperlink r:id="rId24" w:history="1">
        <w:r w:rsidRPr="00802554">
          <w:rPr>
            <w:rStyle w:val="Hyperlink"/>
            <w:rFonts w:cstheme="minorHAnsi"/>
            <w:b/>
            <w:bCs/>
          </w:rPr>
          <w:t>Employer Branding Integration</w:t>
        </w:r>
      </w:hyperlink>
      <w:r w:rsidRPr="00802554">
        <w:rPr>
          <w:rFonts w:cstheme="minorHAnsi"/>
          <w:b/>
          <w:bCs/>
        </w:rPr>
        <w:t>:</w:t>
      </w:r>
      <w:r w:rsidRPr="00802554">
        <w:rPr>
          <w:rFonts w:cstheme="minorHAnsi"/>
        </w:rPr>
        <w:t xml:space="preserve"> Align brand messaging with workforce planning priorities and employee value proposition (EVP).</w:t>
      </w:r>
    </w:p>
    <w:p w14:paraId="100ECDCD" w14:textId="77777777" w:rsidR="00EB7662" w:rsidRDefault="00EB7662" w:rsidP="00EB7662">
      <w:pPr>
        <w:rPr>
          <w:rFonts w:cstheme="minorHAnsi"/>
        </w:rPr>
      </w:pPr>
    </w:p>
    <w:p w14:paraId="676AFF22" w14:textId="0F28CF30" w:rsidR="00BE6C00" w:rsidRDefault="00260C83">
      <w:pPr>
        <w:rPr>
          <w:rFonts w:cstheme="minorHAnsi"/>
        </w:rPr>
      </w:pPr>
      <w:r>
        <w:rPr>
          <w:rFonts w:cstheme="minorHAnsi"/>
        </w:rPr>
        <w:br w:type="page"/>
      </w:r>
    </w:p>
    <w:p w14:paraId="5FF98857" w14:textId="64042734" w:rsidR="00BE6C00" w:rsidRDefault="00BE6C00" w:rsidP="00BE6C00">
      <w:pPr>
        <w:jc w:val="center"/>
        <w:rPr>
          <w:rFonts w:cstheme="minorHAnsi"/>
        </w:rPr>
      </w:pPr>
      <w:r>
        <w:rPr>
          <w:rFonts w:cstheme="minorHAnsi"/>
          <w:noProof/>
        </w:rPr>
        <w:lastRenderedPageBreak/>
        <w:drawing>
          <wp:inline distT="0" distB="0" distL="0" distR="0" wp14:anchorId="0E60CFE2" wp14:editId="39E2AAE7">
            <wp:extent cx="3154680" cy="1772822"/>
            <wp:effectExtent l="0" t="0" r="0" b="5715"/>
            <wp:docPr id="913364221" name="Picture 5" descr="A table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64221" name="Picture 5" descr="A table with blue text&#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3193625" cy="1794708"/>
                    </a:xfrm>
                    <a:prstGeom prst="rect">
                      <a:avLst/>
                    </a:prstGeom>
                  </pic:spPr>
                </pic:pic>
              </a:graphicData>
            </a:graphic>
          </wp:inline>
        </w:drawing>
      </w:r>
    </w:p>
    <w:p w14:paraId="18C0AA1D" w14:textId="4AFD1D2C" w:rsidR="00BE6C00" w:rsidRPr="00CA28F8" w:rsidRDefault="00BE6C00" w:rsidP="00BE6C00">
      <w:pPr>
        <w:jc w:val="center"/>
        <w:rPr>
          <w:rFonts w:cstheme="minorHAnsi"/>
          <w:sz w:val="22"/>
          <w:szCs w:val="22"/>
        </w:rPr>
      </w:pPr>
      <w:r w:rsidRPr="00CA28F8">
        <w:rPr>
          <w:rFonts w:cstheme="minorHAnsi"/>
          <w:sz w:val="22"/>
          <w:szCs w:val="22"/>
        </w:rPr>
        <w:t>Time</w:t>
      </w:r>
      <w:proofErr w:type="gramStart"/>
      <w:r w:rsidRPr="00CA28F8">
        <w:rPr>
          <w:rFonts w:cstheme="minorHAnsi"/>
          <w:sz w:val="22"/>
          <w:szCs w:val="22"/>
        </w:rPr>
        <w:t>:  8</w:t>
      </w:r>
      <w:proofErr w:type="gramEnd"/>
      <w:r w:rsidRPr="00CA28F8">
        <w:rPr>
          <w:rFonts w:cstheme="minorHAnsi"/>
          <w:sz w:val="22"/>
          <w:szCs w:val="22"/>
        </w:rPr>
        <w:t xml:space="preserve"> minutes</w:t>
      </w:r>
    </w:p>
    <w:p w14:paraId="324ADF3F" w14:textId="6B5504B6" w:rsidR="00BE6C00" w:rsidRPr="00CA28F8" w:rsidRDefault="00BE6C00" w:rsidP="00BE6C00">
      <w:pPr>
        <w:jc w:val="center"/>
        <w:rPr>
          <w:rFonts w:cstheme="minorHAnsi"/>
          <w:sz w:val="22"/>
          <w:szCs w:val="22"/>
        </w:rPr>
      </w:pPr>
      <w:r w:rsidRPr="00CA28F8">
        <w:rPr>
          <w:rFonts w:cstheme="minorHAnsi"/>
          <w:sz w:val="22"/>
          <w:szCs w:val="22"/>
        </w:rPr>
        <w:t>Running time: 15 minutes</w:t>
      </w:r>
    </w:p>
    <w:p w14:paraId="7D633D03" w14:textId="77777777" w:rsidR="00BE6C00" w:rsidRPr="00CA28F8" w:rsidRDefault="00BE6C00" w:rsidP="00BE6C00">
      <w:pPr>
        <w:rPr>
          <w:rFonts w:cstheme="minorHAnsi"/>
          <w:sz w:val="22"/>
          <w:szCs w:val="22"/>
        </w:rPr>
      </w:pPr>
      <w:r w:rsidRPr="00CA28F8">
        <w:rPr>
          <w:rFonts w:cstheme="minorHAnsi"/>
          <w:sz w:val="22"/>
          <w:szCs w:val="22"/>
        </w:rPr>
        <w:t> </w:t>
      </w:r>
    </w:p>
    <w:p w14:paraId="6328A714" w14:textId="77777777" w:rsidR="00BE6C00" w:rsidRPr="00CA28F8" w:rsidRDefault="00BE6C00" w:rsidP="00BE6C00">
      <w:pPr>
        <w:rPr>
          <w:rFonts w:cstheme="minorHAnsi"/>
          <w:sz w:val="22"/>
          <w:szCs w:val="22"/>
        </w:rPr>
      </w:pPr>
      <w:r w:rsidRPr="00CA28F8">
        <w:rPr>
          <w:rFonts w:cstheme="minorHAnsi"/>
          <w:b/>
          <w:bCs/>
          <w:sz w:val="22"/>
          <w:szCs w:val="22"/>
        </w:rPr>
        <w:t>Objective</w:t>
      </w:r>
      <w:r w:rsidRPr="00CA28F8">
        <w:rPr>
          <w:rFonts w:cstheme="minorHAnsi"/>
          <w:sz w:val="22"/>
          <w:szCs w:val="22"/>
        </w:rPr>
        <w:t>: Explain the Talent Acquisition Maturity Model using student examples.</w:t>
      </w:r>
    </w:p>
    <w:p w14:paraId="299EA85F" w14:textId="77777777" w:rsidR="00BE6C00" w:rsidRPr="00CA28F8" w:rsidRDefault="00BE6C00" w:rsidP="00BE6C00">
      <w:pPr>
        <w:rPr>
          <w:rFonts w:cstheme="minorHAnsi"/>
          <w:sz w:val="22"/>
          <w:szCs w:val="22"/>
        </w:rPr>
      </w:pPr>
      <w:r w:rsidRPr="00CA28F8">
        <w:rPr>
          <w:rFonts w:cstheme="minorHAnsi"/>
          <w:b/>
          <w:bCs/>
          <w:sz w:val="22"/>
          <w:szCs w:val="22"/>
        </w:rPr>
        <w:t>Description</w:t>
      </w:r>
      <w:r w:rsidRPr="00CA28F8">
        <w:rPr>
          <w:rFonts w:cstheme="minorHAnsi"/>
          <w:sz w:val="22"/>
          <w:szCs w:val="22"/>
        </w:rPr>
        <w:t>: Explain the Talent Acquisition Maturity Model and have students apply it to various organizations.</w:t>
      </w:r>
    </w:p>
    <w:p w14:paraId="46AE12E3" w14:textId="686F06AA" w:rsidR="00BE6C00" w:rsidRPr="00CA28F8" w:rsidRDefault="00BE6C00" w:rsidP="00BE6C00">
      <w:pPr>
        <w:rPr>
          <w:rFonts w:cstheme="minorHAnsi"/>
          <w:sz w:val="22"/>
          <w:szCs w:val="22"/>
        </w:rPr>
      </w:pPr>
      <w:r w:rsidRPr="00CA28F8">
        <w:rPr>
          <w:rFonts w:cstheme="minorHAnsi"/>
          <w:b/>
          <w:bCs/>
          <w:sz w:val="22"/>
          <w:szCs w:val="22"/>
        </w:rPr>
        <w:t>Instructional Method</w:t>
      </w:r>
      <w:r w:rsidRPr="00CA28F8">
        <w:rPr>
          <w:rFonts w:cstheme="minorHAnsi"/>
          <w:sz w:val="22"/>
          <w:szCs w:val="22"/>
        </w:rPr>
        <w:t>: Lecture – Exercise – Questions</w:t>
      </w:r>
    </w:p>
    <w:p w14:paraId="7776DD1B" w14:textId="77777777" w:rsidR="00BE6C00" w:rsidRPr="00CA28F8" w:rsidRDefault="00BE6C00" w:rsidP="00BE6C00">
      <w:pPr>
        <w:rPr>
          <w:rFonts w:cstheme="minorHAnsi"/>
          <w:sz w:val="22"/>
          <w:szCs w:val="22"/>
        </w:rPr>
      </w:pPr>
    </w:p>
    <w:p w14:paraId="1F176828" w14:textId="77777777" w:rsidR="00BE6C00" w:rsidRPr="00CA28F8" w:rsidRDefault="00BE6C00" w:rsidP="00BE6C00">
      <w:pPr>
        <w:rPr>
          <w:rFonts w:cstheme="minorHAnsi"/>
          <w:sz w:val="22"/>
          <w:szCs w:val="22"/>
        </w:rPr>
      </w:pPr>
      <w:r w:rsidRPr="00CA28F8">
        <w:rPr>
          <w:rFonts w:cstheme="minorHAnsi"/>
          <w:b/>
          <w:bCs/>
          <w:sz w:val="22"/>
          <w:szCs w:val="22"/>
        </w:rPr>
        <w:t>Script</w:t>
      </w:r>
      <w:r w:rsidRPr="00CA28F8">
        <w:rPr>
          <w:rFonts w:cstheme="minorHAnsi"/>
          <w:sz w:val="22"/>
          <w:szCs w:val="22"/>
        </w:rPr>
        <w:t>:   </w:t>
      </w:r>
    </w:p>
    <w:p w14:paraId="60038A44" w14:textId="77777777" w:rsidR="00BE6C00" w:rsidRPr="00CA28F8" w:rsidRDefault="00BE6C00" w:rsidP="00BE6C00">
      <w:pPr>
        <w:rPr>
          <w:rFonts w:cstheme="minorHAnsi"/>
          <w:sz w:val="22"/>
          <w:szCs w:val="22"/>
        </w:rPr>
      </w:pPr>
      <w:r w:rsidRPr="00CA28F8">
        <w:rPr>
          <w:rFonts w:cstheme="minorHAnsi"/>
          <w:sz w:val="22"/>
          <w:szCs w:val="22"/>
        </w:rPr>
        <w:t>Organizations progress through three levels of recruiting maturity, reflecting their alignment with workforce planning.</w:t>
      </w:r>
    </w:p>
    <w:p w14:paraId="1D3D0B3E" w14:textId="77777777" w:rsidR="00BE6C00" w:rsidRPr="00CA28F8" w:rsidRDefault="00BE6C00" w:rsidP="00BE6C00">
      <w:pPr>
        <w:rPr>
          <w:rFonts w:cstheme="minorHAnsi"/>
          <w:sz w:val="22"/>
          <w:szCs w:val="22"/>
        </w:rPr>
      </w:pPr>
    </w:p>
    <w:p w14:paraId="02DC3457" w14:textId="77777777" w:rsidR="00BE6C00" w:rsidRPr="00CA28F8" w:rsidRDefault="00BE6C00" w:rsidP="00BE6C00">
      <w:pPr>
        <w:rPr>
          <w:rFonts w:cstheme="minorHAnsi"/>
          <w:sz w:val="22"/>
          <w:szCs w:val="22"/>
        </w:rPr>
      </w:pPr>
      <w:r w:rsidRPr="00CA28F8">
        <w:rPr>
          <w:rFonts w:cstheme="minorHAnsi"/>
          <w:b/>
          <w:bCs/>
          <w:sz w:val="22"/>
          <w:szCs w:val="22"/>
        </w:rPr>
        <w:t xml:space="preserve">Exercise:  </w:t>
      </w:r>
    </w:p>
    <w:p w14:paraId="54D094B8" w14:textId="77777777" w:rsidR="00BE6C00" w:rsidRPr="00CA28F8" w:rsidRDefault="00BE6C00" w:rsidP="00BE6C00">
      <w:pPr>
        <w:rPr>
          <w:rFonts w:cstheme="minorHAnsi"/>
          <w:sz w:val="22"/>
          <w:szCs w:val="22"/>
        </w:rPr>
      </w:pPr>
      <w:r w:rsidRPr="00CA28F8">
        <w:rPr>
          <w:rFonts w:cstheme="minorHAnsi"/>
          <w:sz w:val="22"/>
          <w:szCs w:val="22"/>
        </w:rPr>
        <w:t>Assessing Recruitment Maturity (5 minutes)</w:t>
      </w:r>
    </w:p>
    <w:p w14:paraId="60E629A4" w14:textId="77777777" w:rsidR="00BE6C00" w:rsidRPr="00CA28F8" w:rsidRDefault="00BE6C00" w:rsidP="00CA28F8">
      <w:pPr>
        <w:numPr>
          <w:ilvl w:val="0"/>
          <w:numId w:val="3"/>
        </w:numPr>
        <w:rPr>
          <w:rFonts w:cstheme="minorHAnsi"/>
          <w:sz w:val="22"/>
          <w:szCs w:val="22"/>
        </w:rPr>
      </w:pPr>
      <w:r w:rsidRPr="00CA28F8">
        <w:rPr>
          <w:rFonts w:cstheme="minorHAnsi"/>
          <w:sz w:val="22"/>
          <w:szCs w:val="22"/>
        </w:rPr>
        <w:t>Pair students</w:t>
      </w:r>
    </w:p>
    <w:p w14:paraId="78D85E67" w14:textId="77777777" w:rsidR="00BE6C00" w:rsidRPr="00CA28F8" w:rsidRDefault="00BE6C00" w:rsidP="00CA28F8">
      <w:pPr>
        <w:numPr>
          <w:ilvl w:val="0"/>
          <w:numId w:val="3"/>
        </w:numPr>
        <w:rPr>
          <w:rFonts w:cstheme="minorHAnsi"/>
          <w:sz w:val="22"/>
          <w:szCs w:val="22"/>
        </w:rPr>
      </w:pPr>
      <w:r w:rsidRPr="00CA28F8">
        <w:rPr>
          <w:rFonts w:cstheme="minorHAnsi"/>
          <w:sz w:val="22"/>
          <w:szCs w:val="22"/>
        </w:rPr>
        <w:t xml:space="preserve">Have each student evaluate their organization’s position within this model. </w:t>
      </w:r>
    </w:p>
    <w:p w14:paraId="1FAA8FDA" w14:textId="49E50790" w:rsidR="00BE6C00" w:rsidRPr="00CA28F8" w:rsidRDefault="00BE6C00" w:rsidP="00CA28F8">
      <w:pPr>
        <w:numPr>
          <w:ilvl w:val="0"/>
          <w:numId w:val="3"/>
        </w:numPr>
        <w:rPr>
          <w:rFonts w:cstheme="minorHAnsi"/>
          <w:sz w:val="22"/>
          <w:szCs w:val="22"/>
        </w:rPr>
      </w:pPr>
      <w:r w:rsidRPr="00CA28F8">
        <w:rPr>
          <w:rFonts w:cstheme="minorHAnsi"/>
          <w:sz w:val="22"/>
          <w:szCs w:val="22"/>
        </w:rPr>
        <w:t>Have the pairs answer the questions.</w:t>
      </w:r>
      <w:r w:rsidRPr="00CA28F8">
        <w:rPr>
          <w:rFonts w:cstheme="minorHAnsi"/>
          <w:sz w:val="22"/>
          <w:szCs w:val="22"/>
        </w:rPr>
        <w:br/>
      </w:r>
    </w:p>
    <w:p w14:paraId="6D5D7064" w14:textId="77777777" w:rsidR="00BE6C00" w:rsidRPr="00CA28F8" w:rsidRDefault="00BE6C00" w:rsidP="00BE6C00">
      <w:pPr>
        <w:rPr>
          <w:rFonts w:cstheme="minorHAnsi"/>
          <w:sz w:val="22"/>
          <w:szCs w:val="22"/>
        </w:rPr>
      </w:pPr>
      <w:r w:rsidRPr="00CA28F8">
        <w:rPr>
          <w:rFonts w:cstheme="minorHAnsi"/>
          <w:sz w:val="22"/>
          <w:szCs w:val="22"/>
        </w:rPr>
        <w:t xml:space="preserve">Answer: </w:t>
      </w:r>
    </w:p>
    <w:p w14:paraId="34AD9022" w14:textId="77777777" w:rsidR="00BE6C00" w:rsidRPr="00CA28F8" w:rsidRDefault="00BE6C00" w:rsidP="00CA28F8">
      <w:pPr>
        <w:numPr>
          <w:ilvl w:val="0"/>
          <w:numId w:val="4"/>
        </w:numPr>
        <w:rPr>
          <w:rFonts w:cstheme="minorHAnsi"/>
          <w:sz w:val="22"/>
          <w:szCs w:val="22"/>
        </w:rPr>
      </w:pPr>
      <w:r w:rsidRPr="00CA28F8">
        <w:rPr>
          <w:rFonts w:cstheme="minorHAnsi"/>
          <w:sz w:val="22"/>
          <w:szCs w:val="22"/>
        </w:rPr>
        <w:t>What would it take to move from reactive to predictive?</w:t>
      </w:r>
    </w:p>
    <w:p w14:paraId="017F4019" w14:textId="77777777" w:rsidR="00BE6C00" w:rsidRPr="00CA28F8" w:rsidRDefault="00BE6C00" w:rsidP="00CA28F8">
      <w:pPr>
        <w:numPr>
          <w:ilvl w:val="0"/>
          <w:numId w:val="4"/>
        </w:numPr>
        <w:rPr>
          <w:rFonts w:cstheme="minorHAnsi"/>
          <w:sz w:val="22"/>
          <w:szCs w:val="22"/>
        </w:rPr>
      </w:pPr>
      <w:r w:rsidRPr="00CA28F8">
        <w:rPr>
          <w:rFonts w:cstheme="minorHAnsi"/>
          <w:sz w:val="22"/>
          <w:szCs w:val="22"/>
        </w:rPr>
        <w:t>What would it take to move from predictive to strategic?</w:t>
      </w:r>
    </w:p>
    <w:p w14:paraId="09CAA719" w14:textId="7260086F" w:rsidR="00BE6C00" w:rsidRPr="00CA28F8" w:rsidRDefault="00BE6C00" w:rsidP="00BE6C00">
      <w:pPr>
        <w:rPr>
          <w:rFonts w:cstheme="minorHAnsi"/>
          <w:sz w:val="22"/>
          <w:szCs w:val="22"/>
        </w:rPr>
      </w:pPr>
      <w:r w:rsidRPr="00CA28F8">
        <w:rPr>
          <w:rFonts w:cstheme="minorHAnsi"/>
          <w:sz w:val="22"/>
          <w:szCs w:val="22"/>
        </w:rPr>
        <w:br/>
        <w:t>Debrief:</w:t>
      </w:r>
    </w:p>
    <w:p w14:paraId="3E791D69" w14:textId="77777777" w:rsidR="00BE6C00" w:rsidRPr="00CA28F8" w:rsidRDefault="00BE6C00" w:rsidP="00FA00FC">
      <w:pPr>
        <w:ind w:left="360"/>
        <w:rPr>
          <w:rFonts w:cstheme="minorHAnsi"/>
          <w:sz w:val="22"/>
          <w:szCs w:val="22"/>
        </w:rPr>
      </w:pPr>
      <w:r w:rsidRPr="00CA28F8">
        <w:rPr>
          <w:rFonts w:cstheme="minorHAnsi"/>
          <w:sz w:val="22"/>
          <w:szCs w:val="22"/>
        </w:rPr>
        <w:t>Have pairs volunteer to share their findings.</w:t>
      </w:r>
    </w:p>
    <w:p w14:paraId="476A1462" w14:textId="69308475" w:rsidR="00BE6C00" w:rsidRPr="00CA28F8" w:rsidRDefault="00BE6C00" w:rsidP="00BE6C00">
      <w:pPr>
        <w:rPr>
          <w:rFonts w:cstheme="minorHAnsi"/>
          <w:sz w:val="22"/>
          <w:szCs w:val="22"/>
        </w:rPr>
      </w:pPr>
      <w:r w:rsidRPr="00CA28F8">
        <w:rPr>
          <w:rFonts w:cstheme="minorHAnsi"/>
          <w:b/>
          <w:bCs/>
          <w:sz w:val="22"/>
          <w:szCs w:val="22"/>
        </w:rPr>
        <w:br/>
        <w:t>Facilitator Notes:</w:t>
      </w:r>
      <w:r w:rsidRPr="00CA28F8">
        <w:rPr>
          <w:rFonts w:cstheme="minorHAnsi"/>
          <w:sz w:val="22"/>
          <w:szCs w:val="22"/>
        </w:rPr>
        <w:t> </w:t>
      </w:r>
    </w:p>
    <w:tbl>
      <w:tblPr>
        <w:tblW w:w="10970" w:type="dxa"/>
        <w:tblBorders>
          <w:top w:val="nil"/>
          <w:left w:val="nil"/>
          <w:bottom w:val="nil"/>
          <w:right w:val="nil"/>
          <w:insideH w:val="nil"/>
          <w:insideV w:val="nil"/>
        </w:tblBorders>
        <w:tblLayout w:type="fixed"/>
        <w:tblLook w:val="0600" w:firstRow="0" w:lastRow="0" w:firstColumn="0" w:lastColumn="0" w:noHBand="1" w:noVBand="1"/>
      </w:tblPr>
      <w:tblGrid>
        <w:gridCol w:w="1363"/>
        <w:gridCol w:w="4297"/>
        <w:gridCol w:w="5310"/>
      </w:tblGrid>
      <w:tr w:rsidR="00D1108F" w:rsidRPr="00CA28F8" w14:paraId="6A8FFDB7" w14:textId="77777777" w:rsidTr="00D1108F">
        <w:trPr>
          <w:trHeight w:val="515"/>
        </w:trPr>
        <w:tc>
          <w:tcPr>
            <w:tcW w:w="1363"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7CDAA29F" w14:textId="77777777" w:rsidR="00D1108F" w:rsidRPr="00CA28F8" w:rsidRDefault="00D1108F" w:rsidP="00AA1F72">
            <w:pPr>
              <w:jc w:val="center"/>
              <w:rPr>
                <w:b/>
                <w:bCs/>
                <w:color w:val="FFFFFF" w:themeColor="background1"/>
                <w:sz w:val="22"/>
                <w:szCs w:val="22"/>
              </w:rPr>
            </w:pPr>
            <w:r w:rsidRPr="00CA28F8">
              <w:rPr>
                <w:b/>
                <w:bCs/>
                <w:color w:val="FFFFFF" w:themeColor="background1"/>
                <w:sz w:val="22"/>
                <w:szCs w:val="22"/>
              </w:rPr>
              <w:t>Level</w:t>
            </w:r>
          </w:p>
        </w:tc>
        <w:tc>
          <w:tcPr>
            <w:tcW w:w="4297"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A9D9769" w14:textId="77777777" w:rsidR="00D1108F" w:rsidRPr="00CA28F8" w:rsidRDefault="00D1108F" w:rsidP="00AA1F72">
            <w:pPr>
              <w:jc w:val="center"/>
              <w:rPr>
                <w:b/>
                <w:bCs/>
                <w:color w:val="FFFFFF" w:themeColor="background1"/>
                <w:sz w:val="22"/>
                <w:szCs w:val="22"/>
              </w:rPr>
            </w:pPr>
            <w:r w:rsidRPr="00CA28F8">
              <w:rPr>
                <w:b/>
                <w:bCs/>
                <w:color w:val="FFFFFF" w:themeColor="background1"/>
                <w:sz w:val="22"/>
                <w:szCs w:val="22"/>
              </w:rPr>
              <w:t>Description</w:t>
            </w:r>
          </w:p>
        </w:tc>
        <w:tc>
          <w:tcPr>
            <w:tcW w:w="531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3AC67554" w14:textId="77777777" w:rsidR="00D1108F" w:rsidRPr="00CA28F8" w:rsidRDefault="00D1108F" w:rsidP="00AA1F72">
            <w:pPr>
              <w:jc w:val="center"/>
              <w:rPr>
                <w:b/>
                <w:bCs/>
                <w:color w:val="FFFFFF" w:themeColor="background1"/>
                <w:sz w:val="22"/>
                <w:szCs w:val="22"/>
              </w:rPr>
            </w:pPr>
            <w:r w:rsidRPr="00CA28F8">
              <w:rPr>
                <w:b/>
                <w:bCs/>
                <w:color w:val="FFFFFF" w:themeColor="background1"/>
                <w:sz w:val="22"/>
                <w:szCs w:val="22"/>
              </w:rPr>
              <w:t>Indicators of Maturity</w:t>
            </w:r>
          </w:p>
        </w:tc>
      </w:tr>
      <w:tr w:rsidR="00D1108F" w:rsidRPr="00CA28F8" w14:paraId="307EC6E0" w14:textId="77777777" w:rsidTr="00D1108F">
        <w:trPr>
          <w:trHeight w:val="785"/>
        </w:trPr>
        <w:tc>
          <w:tcPr>
            <w:tcW w:w="136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054C65" w14:textId="77777777" w:rsidR="00D1108F" w:rsidRPr="00CA28F8" w:rsidRDefault="00D1108F" w:rsidP="00AA1F72">
            <w:pPr>
              <w:rPr>
                <w:b/>
                <w:bCs/>
                <w:sz w:val="22"/>
                <w:szCs w:val="22"/>
              </w:rPr>
            </w:pPr>
            <w:hyperlink w:anchor="uqns6f8o3j60">
              <w:r w:rsidRPr="00CA28F8">
                <w:rPr>
                  <w:b/>
                  <w:bCs/>
                  <w:color w:val="1155CC"/>
                  <w:sz w:val="22"/>
                  <w:szCs w:val="22"/>
                  <w:u w:val="single"/>
                </w:rPr>
                <w:t>Reactive</w:t>
              </w:r>
            </w:hyperlink>
          </w:p>
        </w:tc>
        <w:tc>
          <w:tcPr>
            <w:tcW w:w="42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507C49" w14:textId="77777777" w:rsidR="00D1108F" w:rsidRPr="00CA28F8" w:rsidRDefault="00D1108F" w:rsidP="00AA1F72">
            <w:pPr>
              <w:rPr>
                <w:sz w:val="22"/>
                <w:szCs w:val="22"/>
              </w:rPr>
            </w:pPr>
            <w:r w:rsidRPr="00CA28F8">
              <w:rPr>
                <w:sz w:val="22"/>
                <w:szCs w:val="22"/>
              </w:rPr>
              <w:t>Hiring occurs in response to turnover or unexpected growth.</w:t>
            </w:r>
          </w:p>
        </w:tc>
        <w:tc>
          <w:tcPr>
            <w:tcW w:w="5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BCBBD6" w14:textId="77777777" w:rsidR="00D1108F" w:rsidRPr="00CA28F8" w:rsidRDefault="00D1108F" w:rsidP="00AA1F72">
            <w:pPr>
              <w:rPr>
                <w:sz w:val="22"/>
                <w:szCs w:val="22"/>
              </w:rPr>
            </w:pPr>
            <w:r w:rsidRPr="00CA28F8">
              <w:rPr>
                <w:sz w:val="22"/>
                <w:szCs w:val="22"/>
              </w:rPr>
              <w:t xml:space="preserve">High </w:t>
            </w:r>
            <w:proofErr w:type="gramStart"/>
            <w:r w:rsidRPr="00CA28F8">
              <w:rPr>
                <w:sz w:val="22"/>
                <w:szCs w:val="22"/>
              </w:rPr>
              <w:t>vacancy lag</w:t>
            </w:r>
            <w:proofErr w:type="gramEnd"/>
            <w:r w:rsidRPr="00CA28F8">
              <w:rPr>
                <w:sz w:val="22"/>
                <w:szCs w:val="22"/>
              </w:rPr>
              <w:t>, limited data, and inconsistent quality-of-hire.</w:t>
            </w:r>
          </w:p>
        </w:tc>
      </w:tr>
      <w:tr w:rsidR="00D1108F" w:rsidRPr="00CA28F8" w14:paraId="07B9734D" w14:textId="77777777" w:rsidTr="00D1108F">
        <w:trPr>
          <w:trHeight w:val="785"/>
        </w:trPr>
        <w:tc>
          <w:tcPr>
            <w:tcW w:w="136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AA059D1" w14:textId="77777777" w:rsidR="00D1108F" w:rsidRPr="00CA28F8" w:rsidRDefault="00D1108F" w:rsidP="00AA1F72">
            <w:pPr>
              <w:rPr>
                <w:b/>
                <w:bCs/>
                <w:sz w:val="22"/>
                <w:szCs w:val="22"/>
              </w:rPr>
            </w:pPr>
            <w:hyperlink w:anchor="l5ackx6hhy5j">
              <w:r w:rsidRPr="00CA28F8">
                <w:rPr>
                  <w:b/>
                  <w:bCs/>
                  <w:color w:val="1155CC"/>
                  <w:sz w:val="22"/>
                  <w:szCs w:val="22"/>
                  <w:u w:val="single"/>
                </w:rPr>
                <w:t>Predictive</w:t>
              </w:r>
            </w:hyperlink>
          </w:p>
        </w:tc>
        <w:tc>
          <w:tcPr>
            <w:tcW w:w="429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4A2639E" w14:textId="77777777" w:rsidR="00D1108F" w:rsidRPr="00CA28F8" w:rsidRDefault="00D1108F" w:rsidP="00AA1F72">
            <w:pPr>
              <w:rPr>
                <w:sz w:val="22"/>
                <w:szCs w:val="22"/>
              </w:rPr>
            </w:pPr>
            <w:proofErr w:type="gramStart"/>
            <w:r w:rsidRPr="00CA28F8">
              <w:rPr>
                <w:sz w:val="22"/>
                <w:szCs w:val="22"/>
              </w:rPr>
              <w:t>Uses</w:t>
            </w:r>
            <w:proofErr w:type="gramEnd"/>
            <w:r w:rsidRPr="00CA28F8">
              <w:rPr>
                <w:sz w:val="22"/>
                <w:szCs w:val="22"/>
              </w:rPr>
              <w:t xml:space="preserve"> workforce data to anticipate future hiring needs.</w:t>
            </w:r>
          </w:p>
        </w:tc>
        <w:tc>
          <w:tcPr>
            <w:tcW w:w="531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4D4832F" w14:textId="77777777" w:rsidR="00D1108F" w:rsidRPr="00CA28F8" w:rsidRDefault="00D1108F" w:rsidP="00AA1F72">
            <w:pPr>
              <w:rPr>
                <w:sz w:val="22"/>
                <w:szCs w:val="22"/>
              </w:rPr>
            </w:pPr>
            <w:r w:rsidRPr="00CA28F8">
              <w:rPr>
                <w:sz w:val="22"/>
                <w:szCs w:val="22"/>
              </w:rPr>
              <w:t>Talent pipelines in place, basic analytics, proactive sourcing.</w:t>
            </w:r>
          </w:p>
        </w:tc>
      </w:tr>
      <w:tr w:rsidR="00D1108F" w:rsidRPr="00CA28F8" w14:paraId="779CDF4D" w14:textId="77777777" w:rsidTr="00D1108F">
        <w:trPr>
          <w:trHeight w:val="785"/>
        </w:trPr>
        <w:tc>
          <w:tcPr>
            <w:tcW w:w="136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89008D" w14:textId="77777777" w:rsidR="00D1108F" w:rsidRPr="00CA28F8" w:rsidRDefault="00D1108F" w:rsidP="00AA1F72">
            <w:pPr>
              <w:rPr>
                <w:b/>
                <w:bCs/>
                <w:sz w:val="22"/>
                <w:szCs w:val="22"/>
              </w:rPr>
            </w:pPr>
            <w:hyperlink w:anchor="gv8038e6wvfb">
              <w:r w:rsidRPr="00CA28F8">
                <w:rPr>
                  <w:b/>
                  <w:bCs/>
                  <w:color w:val="1155CC"/>
                  <w:sz w:val="22"/>
                  <w:szCs w:val="22"/>
                  <w:u w:val="single"/>
                </w:rPr>
                <w:t>Strategic</w:t>
              </w:r>
            </w:hyperlink>
          </w:p>
        </w:tc>
        <w:tc>
          <w:tcPr>
            <w:tcW w:w="42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E7082C" w14:textId="77777777" w:rsidR="00D1108F" w:rsidRPr="00CA28F8" w:rsidRDefault="00D1108F" w:rsidP="00AA1F72">
            <w:pPr>
              <w:rPr>
                <w:sz w:val="22"/>
                <w:szCs w:val="22"/>
              </w:rPr>
            </w:pPr>
            <w:r w:rsidRPr="00CA28F8">
              <w:rPr>
                <w:sz w:val="22"/>
                <w:szCs w:val="22"/>
              </w:rPr>
              <w:t>Fully integrates recruitment, analytics, and workforce planning.</w:t>
            </w:r>
          </w:p>
        </w:tc>
        <w:tc>
          <w:tcPr>
            <w:tcW w:w="5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316FDB" w14:textId="77777777" w:rsidR="00D1108F" w:rsidRPr="00CA28F8" w:rsidRDefault="00D1108F" w:rsidP="00AA1F72">
            <w:pPr>
              <w:rPr>
                <w:sz w:val="22"/>
                <w:szCs w:val="22"/>
              </w:rPr>
            </w:pPr>
            <w:r w:rsidRPr="00CA28F8">
              <w:rPr>
                <w:sz w:val="22"/>
                <w:szCs w:val="22"/>
              </w:rPr>
              <w:t>Continuous forecasting, strong employer brand, measurable ROI.</w:t>
            </w:r>
          </w:p>
        </w:tc>
      </w:tr>
    </w:tbl>
    <w:p w14:paraId="44631A1C" w14:textId="73D2078B" w:rsidR="00486055" w:rsidRPr="00CA28F8" w:rsidRDefault="00486055">
      <w:pPr>
        <w:rPr>
          <w:sz w:val="22"/>
          <w:szCs w:val="22"/>
        </w:rPr>
      </w:pPr>
    </w:p>
    <w:p w14:paraId="4856AE90" w14:textId="77777777" w:rsidR="00486055" w:rsidRDefault="00486055" w:rsidP="00486055">
      <w:pPr>
        <w:jc w:val="center"/>
      </w:pPr>
      <w:r>
        <w:rPr>
          <w:noProof/>
        </w:rPr>
        <w:lastRenderedPageBreak/>
        <w:drawing>
          <wp:inline distT="0" distB="0" distL="0" distR="0" wp14:anchorId="53A5E63F" wp14:editId="53B0847F">
            <wp:extent cx="3218688" cy="1808793"/>
            <wp:effectExtent l="0" t="0" r="0" b="0"/>
            <wp:docPr id="1421875539" name="Picture 6" descr="A person shaking hands with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875539" name="Picture 6" descr="A person shaking hands with a person&#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259272" cy="1831600"/>
                    </a:xfrm>
                    <a:prstGeom prst="rect">
                      <a:avLst/>
                    </a:prstGeom>
                  </pic:spPr>
                </pic:pic>
              </a:graphicData>
            </a:graphic>
          </wp:inline>
        </w:drawing>
      </w:r>
    </w:p>
    <w:p w14:paraId="010808BF" w14:textId="799E5BA4" w:rsidR="00486055" w:rsidRPr="00486055" w:rsidRDefault="00486055" w:rsidP="00486055">
      <w:pPr>
        <w:jc w:val="center"/>
      </w:pPr>
      <w:r w:rsidRPr="00486055">
        <w:t>Time: 3 minutes</w:t>
      </w:r>
    </w:p>
    <w:p w14:paraId="2C44402F" w14:textId="4B2EA601" w:rsidR="00486055" w:rsidRPr="00486055" w:rsidRDefault="00486055" w:rsidP="00486055">
      <w:pPr>
        <w:jc w:val="center"/>
      </w:pPr>
      <w:r w:rsidRPr="00486055">
        <w:t>Running time: 18 minutes</w:t>
      </w:r>
    </w:p>
    <w:p w14:paraId="515F18C6" w14:textId="77777777" w:rsidR="00486055" w:rsidRPr="00486055" w:rsidRDefault="00486055" w:rsidP="00486055">
      <w:r w:rsidRPr="00486055">
        <w:t> </w:t>
      </w:r>
    </w:p>
    <w:p w14:paraId="48465722" w14:textId="77777777" w:rsidR="00486055" w:rsidRPr="00486055" w:rsidRDefault="00486055" w:rsidP="00486055">
      <w:r w:rsidRPr="00486055">
        <w:rPr>
          <w:b/>
          <w:bCs/>
        </w:rPr>
        <w:t>Objective</w:t>
      </w:r>
      <w:r w:rsidRPr="00486055">
        <w:t>: Discuss talent acquisition and the critical elements as a strategy.</w:t>
      </w:r>
    </w:p>
    <w:p w14:paraId="4D898480" w14:textId="55EC2239" w:rsidR="00486055" w:rsidRPr="00486055" w:rsidRDefault="00486055" w:rsidP="00486055">
      <w:r w:rsidRPr="00486055">
        <w:rPr>
          <w:b/>
          <w:bCs/>
        </w:rPr>
        <w:t>Description</w:t>
      </w:r>
      <w:r w:rsidRPr="00486055">
        <w:t>: Define and discuss the three talent acquisition elements, stressing the strategic nature while transiti</w:t>
      </w:r>
      <w:r>
        <w:t>oni</w:t>
      </w:r>
      <w:r w:rsidRPr="00486055">
        <w:t>ng into each on the next slides.</w:t>
      </w:r>
    </w:p>
    <w:p w14:paraId="2FACF17A" w14:textId="77777777" w:rsidR="00486055" w:rsidRDefault="00486055" w:rsidP="00486055">
      <w:r w:rsidRPr="00486055">
        <w:rPr>
          <w:b/>
          <w:bCs/>
        </w:rPr>
        <w:t>Instructional Method</w:t>
      </w:r>
      <w:r w:rsidRPr="00486055">
        <w:t>: Lecture - Transition </w:t>
      </w:r>
    </w:p>
    <w:p w14:paraId="4C30C523" w14:textId="77777777" w:rsidR="00486055" w:rsidRPr="00486055" w:rsidRDefault="00486055" w:rsidP="00486055"/>
    <w:p w14:paraId="18B89A08" w14:textId="77777777" w:rsidR="00486055" w:rsidRPr="00486055" w:rsidRDefault="00486055" w:rsidP="00486055">
      <w:r w:rsidRPr="00486055">
        <w:rPr>
          <w:b/>
          <w:bCs/>
        </w:rPr>
        <w:t>Script</w:t>
      </w:r>
      <w:r w:rsidRPr="00486055">
        <w:t>:   </w:t>
      </w:r>
    </w:p>
    <w:p w14:paraId="7CF9EE08" w14:textId="77777777" w:rsidR="00486055" w:rsidRDefault="00486055" w:rsidP="00486055">
      <w:hyperlink r:id="rId27" w:history="1">
        <w:r w:rsidRPr="00486055">
          <w:rPr>
            <w:rStyle w:val="Hyperlink"/>
            <w:b/>
            <w:bCs/>
          </w:rPr>
          <w:t>Talent acquisition</w:t>
        </w:r>
      </w:hyperlink>
      <w:r w:rsidRPr="00486055">
        <w:t xml:space="preserve"> is a long game. Instead of reacting to vacancies, strategic workforce planners anticipate future needs and build candidate relationships early. Organizations that proactively cultivate talent pipelines reduce time to fill and improve quality of hire (</w:t>
      </w:r>
      <w:hyperlink r:id="rId28" w:history="1">
        <w:r w:rsidRPr="00486055">
          <w:rPr>
            <w:rStyle w:val="Hyperlink"/>
          </w:rPr>
          <w:t>2025</w:t>
        </w:r>
      </w:hyperlink>
      <w:r w:rsidRPr="00486055">
        <w:t>).</w:t>
      </w:r>
    </w:p>
    <w:p w14:paraId="70A14B81" w14:textId="77777777" w:rsidR="00486055" w:rsidRPr="00486055" w:rsidRDefault="00486055" w:rsidP="00486055"/>
    <w:p w14:paraId="1B2DB3E7" w14:textId="77777777" w:rsidR="00486055" w:rsidRPr="00486055" w:rsidRDefault="00486055" w:rsidP="00486055">
      <w:r w:rsidRPr="00486055">
        <w:t>A strong acquisition strategy connects three critical elements:</w:t>
      </w:r>
    </w:p>
    <w:p w14:paraId="435B564C" w14:textId="77777777" w:rsidR="00486055" w:rsidRPr="00486055" w:rsidRDefault="00486055" w:rsidP="00CA28F8">
      <w:pPr>
        <w:numPr>
          <w:ilvl w:val="0"/>
          <w:numId w:val="5"/>
        </w:numPr>
      </w:pPr>
      <w:hyperlink r:id="rId29" w:history="1">
        <w:r w:rsidRPr="00486055">
          <w:rPr>
            <w:rStyle w:val="Hyperlink"/>
            <w:b/>
            <w:bCs/>
          </w:rPr>
          <w:t>Workforce forecasting</w:t>
        </w:r>
      </w:hyperlink>
      <w:r w:rsidRPr="00486055">
        <w:rPr>
          <w:b/>
          <w:bCs/>
        </w:rPr>
        <w:t>:</w:t>
      </w:r>
      <w:r w:rsidRPr="00486055">
        <w:t xml:space="preserve"> Identifying future skill requirements and critical roles.</w:t>
      </w:r>
    </w:p>
    <w:p w14:paraId="220A6FFD" w14:textId="77777777" w:rsidR="00486055" w:rsidRPr="00486055" w:rsidRDefault="00486055" w:rsidP="00CA28F8">
      <w:pPr>
        <w:numPr>
          <w:ilvl w:val="0"/>
          <w:numId w:val="5"/>
        </w:numPr>
      </w:pPr>
      <w:hyperlink r:id="rId30" w:history="1">
        <w:r w:rsidRPr="00486055">
          <w:rPr>
            <w:rStyle w:val="Hyperlink"/>
            <w:b/>
            <w:bCs/>
          </w:rPr>
          <w:t>Talent pipelines</w:t>
        </w:r>
      </w:hyperlink>
      <w:r w:rsidRPr="00486055">
        <w:rPr>
          <w:b/>
          <w:bCs/>
        </w:rPr>
        <w:t>:</w:t>
      </w:r>
      <w:r w:rsidRPr="00486055">
        <w:t xml:space="preserve"> Building and maintaining networks of qualified candidates before demand peaks.</w:t>
      </w:r>
    </w:p>
    <w:p w14:paraId="0576F03D" w14:textId="76DA7D82" w:rsidR="00486055" w:rsidRPr="00486055" w:rsidRDefault="00486055" w:rsidP="00CA28F8">
      <w:pPr>
        <w:numPr>
          <w:ilvl w:val="0"/>
          <w:numId w:val="5"/>
        </w:numPr>
      </w:pPr>
      <w:hyperlink r:id="rId31" w:history="1">
        <w:r w:rsidRPr="00486055">
          <w:rPr>
            <w:rStyle w:val="Hyperlink"/>
            <w:b/>
            <w:bCs/>
          </w:rPr>
          <w:t>Employer brand</w:t>
        </w:r>
      </w:hyperlink>
      <w:r w:rsidRPr="00486055">
        <w:rPr>
          <w:b/>
          <w:bCs/>
        </w:rPr>
        <w:t>:</w:t>
      </w:r>
      <w:r w:rsidRPr="00486055">
        <w:t xml:space="preserve"> Crafting a clear and authentic identity that attracts the right people.</w:t>
      </w:r>
      <w:r>
        <w:br/>
      </w:r>
    </w:p>
    <w:p w14:paraId="3EEB17E5" w14:textId="370DE8C7" w:rsidR="00486055" w:rsidRPr="00486055" w:rsidRDefault="00486055" w:rsidP="00486055">
      <w:r w:rsidRPr="00486055">
        <w:t>Strategic talent acquisition, therefore, requires the integration of data analytics, market intelligence, and relationship management across multiple platforms.</w:t>
      </w:r>
      <w:r>
        <w:br/>
      </w:r>
    </w:p>
    <w:p w14:paraId="5C008DD2" w14:textId="77777777" w:rsidR="00486055" w:rsidRPr="00486055" w:rsidRDefault="00486055" w:rsidP="00486055">
      <w:r w:rsidRPr="00486055">
        <w:rPr>
          <w:b/>
          <w:bCs/>
        </w:rPr>
        <w:t>Facilitator Notes:</w:t>
      </w:r>
      <w:r w:rsidRPr="00486055">
        <w:t> </w:t>
      </w:r>
    </w:p>
    <w:p w14:paraId="616AFAC5" w14:textId="77777777" w:rsidR="00486055" w:rsidRDefault="00486055" w:rsidP="00486055"/>
    <w:p w14:paraId="42112A1B" w14:textId="77777777" w:rsidR="00486055" w:rsidRDefault="00486055">
      <w:r>
        <w:br w:type="page"/>
      </w:r>
    </w:p>
    <w:p w14:paraId="3F14D27A" w14:textId="77777777" w:rsidR="00A27DA0" w:rsidRDefault="00A27DA0" w:rsidP="00A27DA0">
      <w:pPr>
        <w:jc w:val="center"/>
      </w:pPr>
      <w:r>
        <w:rPr>
          <w:noProof/>
        </w:rPr>
        <w:lastRenderedPageBreak/>
        <w:drawing>
          <wp:inline distT="0" distB="0" distL="0" distR="0" wp14:anchorId="7A750657" wp14:editId="6FF39D80">
            <wp:extent cx="3181711" cy="1788013"/>
            <wp:effectExtent l="0" t="0" r="0" b="3175"/>
            <wp:docPr id="1411174570" name="Picture 7" descr="A group of people in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174570" name="Picture 7" descr="A group of people in circles&#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3275349" cy="1840634"/>
                    </a:xfrm>
                    <a:prstGeom prst="rect">
                      <a:avLst/>
                    </a:prstGeom>
                  </pic:spPr>
                </pic:pic>
              </a:graphicData>
            </a:graphic>
          </wp:inline>
        </w:drawing>
      </w:r>
    </w:p>
    <w:p w14:paraId="1CF4F23A" w14:textId="130EDDBD" w:rsidR="00A27DA0" w:rsidRPr="00A27DA0" w:rsidRDefault="00A27DA0" w:rsidP="00A27DA0">
      <w:pPr>
        <w:jc w:val="center"/>
      </w:pPr>
      <w:r w:rsidRPr="00A27DA0">
        <w:t>Time:  10 minutes</w:t>
      </w:r>
    </w:p>
    <w:p w14:paraId="7BFD5FB4" w14:textId="3C5D66BE" w:rsidR="00A27DA0" w:rsidRPr="00A27DA0" w:rsidRDefault="00A27DA0" w:rsidP="00A27DA0">
      <w:pPr>
        <w:jc w:val="center"/>
      </w:pPr>
      <w:r w:rsidRPr="00A27DA0">
        <w:t>Running time: 27 minutes</w:t>
      </w:r>
    </w:p>
    <w:p w14:paraId="424D64EA" w14:textId="77777777" w:rsidR="00A27DA0" w:rsidRPr="00A27DA0" w:rsidRDefault="00A27DA0" w:rsidP="00A27DA0">
      <w:r w:rsidRPr="00A27DA0">
        <w:t> </w:t>
      </w:r>
    </w:p>
    <w:p w14:paraId="2E254DD5" w14:textId="77777777" w:rsidR="00A27DA0" w:rsidRPr="00A27DA0" w:rsidRDefault="00A27DA0" w:rsidP="00A27DA0">
      <w:r w:rsidRPr="00A27DA0">
        <w:rPr>
          <w:b/>
          <w:bCs/>
        </w:rPr>
        <w:t>Objective</w:t>
      </w:r>
      <w:r w:rsidRPr="00A27DA0">
        <w:t>: Define talent pipeline and key practices for development, give examples of each.</w:t>
      </w:r>
    </w:p>
    <w:p w14:paraId="6827C2A3" w14:textId="77777777" w:rsidR="00A27DA0" w:rsidRPr="00A27DA0" w:rsidRDefault="00A27DA0" w:rsidP="00A27DA0">
      <w:r w:rsidRPr="00A27DA0">
        <w:rPr>
          <w:b/>
          <w:bCs/>
        </w:rPr>
        <w:t>Description</w:t>
      </w:r>
      <w:r w:rsidRPr="00A27DA0">
        <w:t>: Define talent pipeline and key practices for development (video), give examples of each along with the example.</w:t>
      </w:r>
    </w:p>
    <w:p w14:paraId="5862D462" w14:textId="0B51B254" w:rsidR="00A27DA0" w:rsidRPr="00A27DA0" w:rsidRDefault="00A27DA0" w:rsidP="00A27DA0">
      <w:r w:rsidRPr="00A27DA0">
        <w:rPr>
          <w:b/>
          <w:bCs/>
        </w:rPr>
        <w:t>Instructional Method</w:t>
      </w:r>
      <w:r w:rsidRPr="00A27DA0">
        <w:t>: Lecture - Video - Example</w:t>
      </w:r>
    </w:p>
    <w:p w14:paraId="627AA664" w14:textId="77777777" w:rsidR="00A27DA0" w:rsidRPr="00A27DA0" w:rsidRDefault="00A27DA0" w:rsidP="00A27DA0">
      <w:r w:rsidRPr="00A27DA0">
        <w:t> </w:t>
      </w:r>
    </w:p>
    <w:p w14:paraId="164E2EA9" w14:textId="77777777" w:rsidR="00A27DA0" w:rsidRPr="00A27DA0" w:rsidRDefault="00A27DA0" w:rsidP="00A27DA0">
      <w:r w:rsidRPr="00A27DA0">
        <w:rPr>
          <w:b/>
          <w:bCs/>
        </w:rPr>
        <w:t>Script</w:t>
      </w:r>
      <w:r w:rsidRPr="00A27DA0">
        <w:t>:   </w:t>
      </w:r>
    </w:p>
    <w:p w14:paraId="5060C530" w14:textId="77777777" w:rsidR="00A27DA0" w:rsidRDefault="00A27DA0" w:rsidP="00A27DA0">
      <w:r w:rsidRPr="00A27DA0">
        <w:t xml:space="preserve">Building the Talent Pipeline is one of the three steps to a strong talent acquisition strategy. A </w:t>
      </w:r>
      <w:hyperlink r:id="rId33" w:history="1">
        <w:r w:rsidRPr="00A27DA0">
          <w:rPr>
            <w:rStyle w:val="Hyperlink"/>
            <w:b/>
            <w:bCs/>
          </w:rPr>
          <w:t>pipeline</w:t>
        </w:r>
      </w:hyperlink>
      <w:r w:rsidRPr="00A27DA0">
        <w:t xml:space="preserve"> is more than a list of potential hires; it’s a living ecosystem of relationships, referrals, and engagement strategies designed to supply future talent needs. Workforce planners and recruiters must collaborate to define pipeline-critical roles based on business forecasts, such as emerging technologies, product expansions, or demographic shifts in the workforce.</w:t>
      </w:r>
    </w:p>
    <w:p w14:paraId="36A47EFD" w14:textId="77777777" w:rsidR="00A27DA0" w:rsidRPr="00A27DA0" w:rsidRDefault="00A27DA0" w:rsidP="00A27DA0"/>
    <w:p w14:paraId="2B799A54" w14:textId="77777777" w:rsidR="00A27DA0" w:rsidRDefault="00A27DA0" w:rsidP="00A27DA0">
      <w:r w:rsidRPr="00A27DA0">
        <w:t>This video will define a talent pipeline and give examples of how to benefit from this strategy.</w:t>
      </w:r>
    </w:p>
    <w:p w14:paraId="5E188F2C" w14:textId="77777777" w:rsidR="00A27DA0" w:rsidRPr="00A27DA0" w:rsidRDefault="00A27DA0" w:rsidP="00A27DA0"/>
    <w:p w14:paraId="732264D3" w14:textId="77777777" w:rsidR="00A27DA0" w:rsidRPr="00A27DA0" w:rsidRDefault="00A27DA0" w:rsidP="00A27DA0">
      <w:r w:rsidRPr="00A27DA0">
        <w:rPr>
          <w:b/>
          <w:bCs/>
        </w:rPr>
        <w:t>Facilitator Notes:</w:t>
      </w:r>
      <w:r w:rsidRPr="00A27DA0">
        <w:t> </w:t>
      </w:r>
    </w:p>
    <w:p w14:paraId="0982EA77" w14:textId="77777777" w:rsidR="00A27DA0" w:rsidRPr="00A27DA0" w:rsidRDefault="00A27DA0" w:rsidP="00A27DA0">
      <w:hyperlink r:id="rId34" w:history="1">
        <w:r w:rsidRPr="00A27DA0">
          <w:rPr>
            <w:rStyle w:val="Hyperlink"/>
          </w:rPr>
          <w:t>What is a Talent Pipeline? Examples and how to benefit from a talent pipeline?</w:t>
        </w:r>
      </w:hyperlink>
      <w:r w:rsidRPr="00A27DA0">
        <w:rPr>
          <w:b/>
          <w:bCs/>
        </w:rPr>
        <w:t>- Video (3:43)</w:t>
      </w:r>
    </w:p>
    <w:p w14:paraId="7E699BC9" w14:textId="77777777" w:rsidR="00A27DA0" w:rsidRDefault="00A27DA0" w:rsidP="00A27DA0">
      <w:r w:rsidRPr="00A27DA0">
        <w:t>Key Practices for Pipeline Development:</w:t>
      </w:r>
    </w:p>
    <w:p w14:paraId="0B1C7EF4" w14:textId="77777777" w:rsidR="00A27DA0" w:rsidRPr="00A27DA0" w:rsidRDefault="00A27DA0" w:rsidP="00A27DA0"/>
    <w:p w14:paraId="348A75F1" w14:textId="77777777" w:rsidR="00A27DA0" w:rsidRPr="00A27DA0" w:rsidRDefault="00A27DA0" w:rsidP="00CA28F8">
      <w:pPr>
        <w:pStyle w:val="ListParagraph"/>
        <w:numPr>
          <w:ilvl w:val="0"/>
          <w:numId w:val="6"/>
        </w:numPr>
      </w:pPr>
      <w:hyperlink r:id="rId35" w:history="1">
        <w:r w:rsidRPr="00A27DA0">
          <w:rPr>
            <w:rStyle w:val="Hyperlink"/>
            <w:b/>
            <w:bCs/>
          </w:rPr>
          <w:t>Talent segmentation</w:t>
        </w:r>
      </w:hyperlink>
      <w:r w:rsidRPr="00A27DA0">
        <w:rPr>
          <w:b/>
          <w:bCs/>
        </w:rPr>
        <w:t>:</w:t>
      </w:r>
      <w:r w:rsidRPr="00A27DA0">
        <w:t xml:space="preserve"> Focus on roles that drive strategic outcomes or are difficult to fill.</w:t>
      </w:r>
    </w:p>
    <w:p w14:paraId="3EDB650F" w14:textId="77777777" w:rsidR="00A27DA0" w:rsidRPr="00A27DA0" w:rsidRDefault="00A27DA0" w:rsidP="00CA28F8">
      <w:pPr>
        <w:pStyle w:val="ListParagraph"/>
        <w:numPr>
          <w:ilvl w:val="0"/>
          <w:numId w:val="6"/>
        </w:numPr>
      </w:pPr>
      <w:hyperlink r:id="rId36" w:history="1">
        <w:r w:rsidRPr="00A27DA0">
          <w:rPr>
            <w:rStyle w:val="Hyperlink"/>
            <w:b/>
            <w:bCs/>
          </w:rPr>
          <w:t>Talent communities</w:t>
        </w:r>
      </w:hyperlink>
      <w:r w:rsidRPr="00A27DA0">
        <w:rPr>
          <w:b/>
          <w:bCs/>
        </w:rPr>
        <w:t>:</w:t>
      </w:r>
      <w:r w:rsidRPr="00A27DA0">
        <w:t xml:space="preserve"> Use digital engagement (LinkedIn groups, alumni networks, virtual events) to maintain visibility with potential candidates.</w:t>
      </w:r>
    </w:p>
    <w:p w14:paraId="01C0C75F" w14:textId="77777777" w:rsidR="00A27DA0" w:rsidRPr="00A27DA0" w:rsidRDefault="00A27DA0" w:rsidP="00CA28F8">
      <w:pPr>
        <w:pStyle w:val="ListParagraph"/>
        <w:numPr>
          <w:ilvl w:val="0"/>
          <w:numId w:val="6"/>
        </w:numPr>
      </w:pPr>
      <w:hyperlink r:id="rId37" w:history="1">
        <w:r w:rsidRPr="00A27DA0">
          <w:rPr>
            <w:rStyle w:val="Hyperlink"/>
            <w:b/>
            <w:bCs/>
          </w:rPr>
          <w:t>Internal mobility</w:t>
        </w:r>
      </w:hyperlink>
      <w:r w:rsidRPr="00A27DA0">
        <w:rPr>
          <w:b/>
          <w:bCs/>
        </w:rPr>
        <w:t>:</w:t>
      </w:r>
      <w:r w:rsidRPr="00A27DA0">
        <w:t xml:space="preserve"> Treat current employees as part of the acquisition strategy, reducing external hiring dependency.</w:t>
      </w:r>
    </w:p>
    <w:p w14:paraId="5BAD2F99" w14:textId="77777777" w:rsidR="00A27DA0" w:rsidRDefault="00A27DA0" w:rsidP="00CA28F8">
      <w:pPr>
        <w:pStyle w:val="ListParagraph"/>
        <w:numPr>
          <w:ilvl w:val="0"/>
          <w:numId w:val="6"/>
        </w:numPr>
      </w:pPr>
      <w:hyperlink r:id="rId38" w:history="1">
        <w:r w:rsidRPr="00A27DA0">
          <w:rPr>
            <w:rStyle w:val="Hyperlink"/>
            <w:b/>
            <w:bCs/>
          </w:rPr>
          <w:t>Diversity sourcing</w:t>
        </w:r>
      </w:hyperlink>
      <w:r w:rsidRPr="00A27DA0">
        <w:rPr>
          <w:b/>
          <w:bCs/>
        </w:rPr>
        <w:t>:</w:t>
      </w:r>
      <w:r w:rsidRPr="00A27DA0">
        <w:t xml:space="preserve"> Proactively expand sourcing channels to reach underrepresented groups; not as a compliance initiative, but as a competitiveness imperative.</w:t>
      </w:r>
    </w:p>
    <w:p w14:paraId="30479274" w14:textId="77777777" w:rsidR="00D1108F" w:rsidRPr="00A27DA0" w:rsidRDefault="00D1108F" w:rsidP="00D1108F"/>
    <w:p w14:paraId="1E07E13F" w14:textId="77777777" w:rsidR="00A27DA0" w:rsidRPr="00A27DA0" w:rsidRDefault="00A27DA0" w:rsidP="00A27DA0">
      <w:r w:rsidRPr="00A27DA0">
        <w:rPr>
          <w:b/>
          <w:bCs/>
        </w:rPr>
        <w:t>Example: Deloitte’s Global Future of Work Program</w:t>
      </w:r>
    </w:p>
    <w:p w14:paraId="2F58DE24" w14:textId="3D4930C3" w:rsidR="00D1108F" w:rsidRDefault="00A27DA0" w:rsidP="00A27DA0">
      <w:r w:rsidRPr="00A27DA0">
        <w:t xml:space="preserve">Deloitte launched its </w:t>
      </w:r>
      <w:r w:rsidRPr="00A27DA0">
        <w:rPr>
          <w:i/>
          <w:iCs/>
        </w:rPr>
        <w:t>Future of Work Institute</w:t>
      </w:r>
      <w:r w:rsidRPr="00A27DA0">
        <w:t xml:space="preserve"> to reskill and reallocate internal talent before market disruptions hit. The program connected talent acquisition and workforce planning functions to identify skills likely to become scarce. Within two years, Deloitte reported a 25% improvement in internal mobility and a 40% reduction in skill mismatch costs, demonstrating that proactive planning directly enhances business agility (</w:t>
      </w:r>
      <w:hyperlink r:id="rId39" w:history="1">
        <w:r w:rsidRPr="00A27DA0">
          <w:rPr>
            <w:rStyle w:val="Hyperlink"/>
          </w:rPr>
          <w:t>Schwart et al., 2019</w:t>
        </w:r>
      </w:hyperlink>
      <w:r w:rsidRPr="00A27DA0">
        <w:t>).</w:t>
      </w:r>
    </w:p>
    <w:p w14:paraId="3BE07890" w14:textId="77777777" w:rsidR="00D1108F" w:rsidRDefault="00D1108F">
      <w:r>
        <w:br w:type="page"/>
      </w:r>
    </w:p>
    <w:p w14:paraId="31F27397" w14:textId="5845C640" w:rsidR="00A27DA0" w:rsidRPr="00A27DA0" w:rsidRDefault="00D1108F" w:rsidP="00D1108F">
      <w:pPr>
        <w:jc w:val="center"/>
      </w:pPr>
      <w:r>
        <w:rPr>
          <w:noProof/>
        </w:rPr>
        <w:lastRenderedPageBreak/>
        <w:drawing>
          <wp:inline distT="0" distB="0" distL="0" distR="0" wp14:anchorId="07D36DA1" wp14:editId="4288917C">
            <wp:extent cx="3209544" cy="1803654"/>
            <wp:effectExtent l="0" t="0" r="3810" b="0"/>
            <wp:docPr id="161011254" name="Picture 8" descr="A diagram of brand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11254" name="Picture 8" descr="A diagram of brand building&#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3253530" cy="1828372"/>
                    </a:xfrm>
                    <a:prstGeom prst="rect">
                      <a:avLst/>
                    </a:prstGeom>
                  </pic:spPr>
                </pic:pic>
              </a:graphicData>
            </a:graphic>
          </wp:inline>
        </w:drawing>
      </w:r>
    </w:p>
    <w:p w14:paraId="590F34A0" w14:textId="3FCDBBF7" w:rsidR="00BE6C00" w:rsidRDefault="00BE6C00" w:rsidP="00A27DA0"/>
    <w:p w14:paraId="1884ABF6" w14:textId="3F517342" w:rsidR="00D1108F" w:rsidRPr="00D1108F" w:rsidRDefault="00D1108F" w:rsidP="00D1108F">
      <w:pPr>
        <w:jc w:val="center"/>
      </w:pPr>
      <w:r w:rsidRPr="00D1108F">
        <w:t>Time: 10 minutes</w:t>
      </w:r>
    </w:p>
    <w:p w14:paraId="34C5CCB1" w14:textId="32BF8BDC" w:rsidR="00D1108F" w:rsidRPr="00D1108F" w:rsidRDefault="00D1108F" w:rsidP="00D1108F">
      <w:pPr>
        <w:jc w:val="center"/>
      </w:pPr>
      <w:r w:rsidRPr="00D1108F">
        <w:t>Running time: 37 minutes</w:t>
      </w:r>
    </w:p>
    <w:p w14:paraId="234A715A" w14:textId="77777777" w:rsidR="00D1108F" w:rsidRPr="00D1108F" w:rsidRDefault="00D1108F" w:rsidP="00D1108F">
      <w:r w:rsidRPr="00D1108F">
        <w:t> </w:t>
      </w:r>
    </w:p>
    <w:p w14:paraId="79EB555F" w14:textId="64325C0E" w:rsidR="00D1108F" w:rsidRPr="00D1108F" w:rsidRDefault="00D1108F" w:rsidP="00D1108F">
      <w:r w:rsidRPr="00D1108F">
        <w:rPr>
          <w:b/>
          <w:bCs/>
        </w:rPr>
        <w:t>Objective</w:t>
      </w:r>
      <w:r w:rsidRPr="00D1108F">
        <w:t xml:space="preserve">: Define Employer branding strategies with examples and </w:t>
      </w:r>
      <w:r>
        <w:t xml:space="preserve">the </w:t>
      </w:r>
      <w:r w:rsidRPr="00D1108F">
        <w:t>risk of overbranding.</w:t>
      </w:r>
    </w:p>
    <w:p w14:paraId="543708E2" w14:textId="48FA4322" w:rsidR="00D1108F" w:rsidRPr="00D1108F" w:rsidRDefault="00D1108F" w:rsidP="00D1108F">
      <w:r w:rsidRPr="00D1108F">
        <w:rPr>
          <w:b/>
          <w:bCs/>
        </w:rPr>
        <w:t>Description</w:t>
      </w:r>
      <w:r w:rsidRPr="00D1108F">
        <w:t xml:space="preserve">: Define Employer branding, give the Patagonia example, </w:t>
      </w:r>
      <w:r>
        <w:t xml:space="preserve">and </w:t>
      </w:r>
      <w:r w:rsidRPr="00D1108F">
        <w:t>give examples of each way to build the brand. Finish with questions about overbranding.</w:t>
      </w:r>
    </w:p>
    <w:p w14:paraId="5E5CAB2E" w14:textId="3E0C03B2" w:rsidR="00D1108F" w:rsidRPr="00D1108F" w:rsidRDefault="00D1108F" w:rsidP="00D1108F">
      <w:r w:rsidRPr="00D1108F">
        <w:rPr>
          <w:b/>
          <w:bCs/>
        </w:rPr>
        <w:t>Instructional Method</w:t>
      </w:r>
      <w:r w:rsidRPr="00D1108F">
        <w:t>: Lecture - Small group exercise - Questions</w:t>
      </w:r>
    </w:p>
    <w:p w14:paraId="241FDED3" w14:textId="77777777" w:rsidR="00D1108F" w:rsidRPr="00D1108F" w:rsidRDefault="00D1108F" w:rsidP="00D1108F">
      <w:r w:rsidRPr="00D1108F">
        <w:t> </w:t>
      </w:r>
    </w:p>
    <w:p w14:paraId="75B419B1" w14:textId="77777777" w:rsidR="00D1108F" w:rsidRPr="00D1108F" w:rsidRDefault="00D1108F" w:rsidP="00D1108F">
      <w:r w:rsidRPr="00D1108F">
        <w:rPr>
          <w:b/>
          <w:bCs/>
        </w:rPr>
        <w:t>Script</w:t>
      </w:r>
      <w:r w:rsidRPr="00D1108F">
        <w:t>:   </w:t>
      </w:r>
    </w:p>
    <w:p w14:paraId="194AA1BA" w14:textId="77777777" w:rsidR="00D1108F" w:rsidRPr="00D1108F" w:rsidRDefault="00D1108F" w:rsidP="00D1108F">
      <w:r w:rsidRPr="00D1108F">
        <w:t>Employer Branding as Workforce Strategy helps the company in more ways than competition.</w:t>
      </w:r>
    </w:p>
    <w:p w14:paraId="5F2B0ACD" w14:textId="77777777" w:rsidR="00D1108F" w:rsidRDefault="00D1108F" w:rsidP="00D1108F">
      <w:r w:rsidRPr="00D1108F">
        <w:t>An employer brand is how an organization markets itself to both current and potential employees. It communicates purpose, culture, and value proposition. According to Glassdoor (</w:t>
      </w:r>
      <w:hyperlink r:id="rId41" w:history="1">
        <w:r w:rsidRPr="00D1108F">
          <w:rPr>
            <w:rStyle w:val="Hyperlink"/>
          </w:rPr>
          <w:t>2024</w:t>
        </w:r>
      </w:hyperlink>
      <w:r w:rsidRPr="00D1108F">
        <w:t>), 75% of active job seekers say they are more likely to apply to a job when the employer actively manages its employer brand, and 86% report they research company reviews and ratings before deciding where to apply. These findings reinforce that employer reputation matters deeply in talent acquisition strategy and that workforce planners must treat branding and reputation as strategic levers, not just marketing niceties.</w:t>
      </w:r>
    </w:p>
    <w:p w14:paraId="26D1C8E3" w14:textId="77777777" w:rsidR="00D1108F" w:rsidRPr="00D1108F" w:rsidRDefault="00D1108F" w:rsidP="00D1108F"/>
    <w:p w14:paraId="114A3716" w14:textId="77777777" w:rsidR="00D1108F" w:rsidRDefault="00D1108F" w:rsidP="00D1108F">
      <w:r w:rsidRPr="00D1108F">
        <w:t>A strong employer brand helps attract critical talent before positions are posted, creating a proactive rather than reactive recruiting model. Organizations with strong employer brands experience 50% more qualified applicants (</w:t>
      </w:r>
      <w:hyperlink r:id="rId42" w:history="1">
        <w:r w:rsidRPr="00D1108F">
          <w:rPr>
            <w:rStyle w:val="Hyperlink"/>
          </w:rPr>
          <w:t>Universumglobal.com</w:t>
        </w:r>
      </w:hyperlink>
      <w:r w:rsidRPr="00D1108F">
        <w:t>, n.d.).</w:t>
      </w:r>
    </w:p>
    <w:p w14:paraId="7DF0AF60" w14:textId="77777777" w:rsidR="00D1108F" w:rsidRPr="00D1108F" w:rsidRDefault="00D1108F" w:rsidP="00D1108F"/>
    <w:p w14:paraId="67300DF2" w14:textId="77777777" w:rsidR="00D1108F" w:rsidRPr="00D1108F" w:rsidRDefault="00D1108F" w:rsidP="00D1108F">
      <w:r w:rsidRPr="00D1108F">
        <w:rPr>
          <w:b/>
          <w:bCs/>
        </w:rPr>
        <w:t>Exercise</w:t>
      </w:r>
      <w:r w:rsidRPr="00D1108F">
        <w:t xml:space="preserve">: </w:t>
      </w:r>
    </w:p>
    <w:p w14:paraId="3993FDA4" w14:textId="77777777" w:rsidR="00D1108F" w:rsidRPr="00D1108F" w:rsidRDefault="00D1108F" w:rsidP="00D1108F">
      <w:r w:rsidRPr="00D1108F">
        <w:t>Branding (5 minutes)</w:t>
      </w:r>
    </w:p>
    <w:p w14:paraId="7D7658A9" w14:textId="0AFA4057" w:rsidR="00D1108F" w:rsidRPr="00D1108F" w:rsidRDefault="00D1108F" w:rsidP="00CA28F8">
      <w:pPr>
        <w:numPr>
          <w:ilvl w:val="0"/>
          <w:numId w:val="7"/>
        </w:numPr>
      </w:pPr>
      <w:r w:rsidRPr="00D1108F">
        <w:t xml:space="preserve">Have students break into 6 groups (one for </w:t>
      </w:r>
      <w:r>
        <w:t xml:space="preserve">each </w:t>
      </w:r>
      <w:r w:rsidRPr="00D1108F">
        <w:t>way to build a brand).</w:t>
      </w:r>
    </w:p>
    <w:p w14:paraId="403454AA" w14:textId="77777777" w:rsidR="00D1108F" w:rsidRPr="00D1108F" w:rsidRDefault="00D1108F" w:rsidP="00CA28F8">
      <w:pPr>
        <w:numPr>
          <w:ilvl w:val="0"/>
          <w:numId w:val="7"/>
        </w:numPr>
      </w:pPr>
      <w:r w:rsidRPr="00D1108F">
        <w:t>Have each group discuss and give a real-life example of how their way is used.</w:t>
      </w:r>
    </w:p>
    <w:p w14:paraId="32A0CE9B" w14:textId="3D82FC55" w:rsidR="00D1108F" w:rsidRPr="00D1108F" w:rsidRDefault="00D1108F" w:rsidP="00CA28F8">
      <w:pPr>
        <w:numPr>
          <w:ilvl w:val="0"/>
          <w:numId w:val="7"/>
        </w:numPr>
      </w:pPr>
      <w:r w:rsidRPr="00D1108F">
        <w:t xml:space="preserve">Choose a spokesperson to summarize </w:t>
      </w:r>
      <w:r>
        <w:t xml:space="preserve">the </w:t>
      </w:r>
      <w:r w:rsidRPr="00D1108F">
        <w:t>discussion.</w:t>
      </w:r>
      <w:r>
        <w:br/>
      </w:r>
    </w:p>
    <w:p w14:paraId="5E22E9C5" w14:textId="77777777" w:rsidR="00D1108F" w:rsidRPr="00D1108F" w:rsidRDefault="00D1108F" w:rsidP="00D1108F">
      <w:r w:rsidRPr="00D1108F">
        <w:t>Debrief:</w:t>
      </w:r>
    </w:p>
    <w:p w14:paraId="7C6F261F" w14:textId="77777777" w:rsidR="00D1108F" w:rsidRDefault="00D1108F" w:rsidP="00D1108F">
      <w:r w:rsidRPr="00D1108F">
        <w:t>Have each group’s spokesperson give their example of how their way an employer uses a brand is shown in real-life (commercials, branding, etc.)</w:t>
      </w:r>
    </w:p>
    <w:p w14:paraId="4370A075" w14:textId="77777777" w:rsidR="00D1108F" w:rsidRPr="00D1108F" w:rsidRDefault="00D1108F" w:rsidP="00D1108F"/>
    <w:p w14:paraId="4F166141" w14:textId="77777777" w:rsidR="00D1108F" w:rsidRPr="00D1108F" w:rsidRDefault="00D1108F" w:rsidP="00D1108F">
      <w:r w:rsidRPr="00D1108F">
        <w:rPr>
          <w:b/>
          <w:bCs/>
        </w:rPr>
        <w:t>Ethical Insight: The Risk of Overbranding</w:t>
      </w:r>
    </w:p>
    <w:p w14:paraId="289DED55" w14:textId="3695F865" w:rsidR="00D1108F" w:rsidRDefault="00D1108F" w:rsidP="00D1108F">
      <w:r w:rsidRPr="00D1108F">
        <w:t xml:space="preserve">Employer branding crosses an ethical line when it promises experiences the workplace cannot deliver. According to a 2024 review of employer branding research, </w:t>
      </w:r>
      <w:r w:rsidR="00FA00FC" w:rsidRPr="00D1108F">
        <w:t>organizations</w:t>
      </w:r>
      <w:r w:rsidRPr="00D1108F">
        <w:t xml:space="preserve"> with stronger employer brands report lower turnover intention among employees (</w:t>
      </w:r>
      <w:proofErr w:type="spellStart"/>
      <w:r w:rsidRPr="00D1108F">
        <w:fldChar w:fldCharType="begin"/>
      </w:r>
      <w:r w:rsidRPr="00D1108F">
        <w:instrText>HYPERLINK "applewebdata://B5EF21D2-B3BC-4744-86F8-A21C95A67824/"</w:instrText>
      </w:r>
      <w:r w:rsidRPr="00D1108F">
        <w:fldChar w:fldCharType="separate"/>
      </w:r>
      <w:r w:rsidRPr="00D1108F">
        <w:rPr>
          <w:rStyle w:val="Hyperlink"/>
        </w:rPr>
        <w:t>Karmana</w:t>
      </w:r>
      <w:proofErr w:type="spellEnd"/>
      <w:r w:rsidRPr="00D1108F">
        <w:rPr>
          <w:rStyle w:val="Hyperlink"/>
        </w:rPr>
        <w:t xml:space="preserve"> et al., 2024</w:t>
      </w:r>
      <w:r w:rsidRPr="00D1108F">
        <w:fldChar w:fldCharType="end"/>
      </w:r>
      <w:r w:rsidRPr="00D1108F">
        <w:t>).</w:t>
      </w:r>
    </w:p>
    <w:p w14:paraId="6EEFF626" w14:textId="77777777" w:rsidR="00D1108F" w:rsidRPr="00D1108F" w:rsidRDefault="00D1108F" w:rsidP="00D1108F"/>
    <w:p w14:paraId="4DA68CE0" w14:textId="77777777" w:rsidR="00D1108F" w:rsidRPr="00D1108F" w:rsidRDefault="00D1108F" w:rsidP="00D1108F">
      <w:r w:rsidRPr="00D1108F">
        <w:rPr>
          <w:b/>
          <w:bCs/>
        </w:rPr>
        <w:t>Ask</w:t>
      </w:r>
      <w:r w:rsidRPr="00D1108F">
        <w:rPr>
          <w:i/>
          <w:iCs/>
        </w:rPr>
        <w:t>:</w:t>
      </w:r>
    </w:p>
    <w:p w14:paraId="097753A8" w14:textId="77777777" w:rsidR="00D1108F" w:rsidRPr="00D1108F" w:rsidRDefault="00D1108F" w:rsidP="00D1108F">
      <w:r w:rsidRPr="00D1108F">
        <w:t>When does employer branding become employer misrepresentation? How can HR prevent this disconnect?</w:t>
      </w:r>
    </w:p>
    <w:p w14:paraId="41D1052F" w14:textId="77777777" w:rsidR="00D1108F" w:rsidRPr="00D1108F" w:rsidRDefault="00D1108F" w:rsidP="00D1108F">
      <w:r w:rsidRPr="00D1108F">
        <w:rPr>
          <w:b/>
          <w:bCs/>
        </w:rPr>
        <w:t>Facilitator Notes:</w:t>
      </w:r>
      <w:r w:rsidRPr="00D1108F">
        <w:t> </w:t>
      </w:r>
    </w:p>
    <w:p w14:paraId="0AC0BBE9" w14:textId="77777777" w:rsidR="00D1108F" w:rsidRPr="00D1108F" w:rsidRDefault="00D1108F" w:rsidP="00D1108F">
      <w:r w:rsidRPr="00D1108F">
        <w:t>According to the World Economic Forum (</w:t>
      </w:r>
      <w:hyperlink r:id="rId43" w:history="1">
        <w:r w:rsidRPr="00D1108F">
          <w:rPr>
            <w:rStyle w:val="Hyperlink"/>
          </w:rPr>
          <w:t>2024</w:t>
        </w:r>
      </w:hyperlink>
      <w:r w:rsidRPr="00D1108F">
        <w:t>), organizations that adopt skills-based mobility and cultivate strong reputations are positioned as competitive differentiators in the global labor market. Their research shows that companies shifting from job-title thinking to skills-driven talent pipelines build greater agility and resilience.</w:t>
      </w:r>
    </w:p>
    <w:p w14:paraId="1EF59956" w14:textId="77777777" w:rsidR="00D1108F" w:rsidRPr="00D1108F" w:rsidRDefault="00D1108F" w:rsidP="00D1108F">
      <w:r w:rsidRPr="00D1108F">
        <w:t> </w:t>
      </w:r>
    </w:p>
    <w:p w14:paraId="4F083ADA" w14:textId="77777777" w:rsidR="00D1108F" w:rsidRPr="00D1108F" w:rsidRDefault="00D1108F" w:rsidP="00D1108F">
      <w:r w:rsidRPr="00D1108F">
        <w:rPr>
          <w:b/>
          <w:bCs/>
        </w:rPr>
        <w:t>Building an Employer Brand that Supports Workforce Planning</w:t>
      </w:r>
    </w:p>
    <w:p w14:paraId="09C6A965" w14:textId="77777777" w:rsidR="00D1108F" w:rsidRPr="00D1108F" w:rsidRDefault="00D1108F" w:rsidP="00CA28F8">
      <w:pPr>
        <w:numPr>
          <w:ilvl w:val="0"/>
          <w:numId w:val="8"/>
        </w:numPr>
      </w:pPr>
      <w:r w:rsidRPr="00D1108F">
        <w:rPr>
          <w:b/>
          <w:bCs/>
        </w:rPr>
        <w:t>Authenticity:</w:t>
      </w:r>
      <w:r w:rsidRPr="00D1108F">
        <w:t xml:space="preserve"> Ensure external messaging aligns with internal culture and employee experience.</w:t>
      </w:r>
    </w:p>
    <w:p w14:paraId="255D4642" w14:textId="77777777" w:rsidR="00D1108F" w:rsidRPr="00D1108F" w:rsidRDefault="00D1108F" w:rsidP="00CA28F8">
      <w:pPr>
        <w:numPr>
          <w:ilvl w:val="0"/>
          <w:numId w:val="8"/>
        </w:numPr>
      </w:pPr>
      <w:r w:rsidRPr="00D1108F">
        <w:rPr>
          <w:b/>
          <w:bCs/>
        </w:rPr>
        <w:t>Employee Advocacy:</w:t>
      </w:r>
      <w:r w:rsidRPr="00D1108F">
        <w:t xml:space="preserve"> Employees are the most credible brand ambassadors; their social media activity often carries more influence than corporate messaging.</w:t>
      </w:r>
    </w:p>
    <w:p w14:paraId="065D1F28" w14:textId="77777777" w:rsidR="00D1108F" w:rsidRPr="00D1108F" w:rsidRDefault="00D1108F" w:rsidP="00CA28F8">
      <w:pPr>
        <w:numPr>
          <w:ilvl w:val="0"/>
          <w:numId w:val="8"/>
        </w:numPr>
      </w:pPr>
      <w:r w:rsidRPr="00D1108F">
        <w:rPr>
          <w:b/>
          <w:bCs/>
        </w:rPr>
        <w:t>Purpose-driven value proposition:</w:t>
      </w:r>
      <w:r w:rsidRPr="00D1108F">
        <w:t xml:space="preserve"> Modern candidates seek employers with meaningful missions, not just paychecks.</w:t>
      </w:r>
    </w:p>
    <w:p w14:paraId="3D80F874" w14:textId="77777777" w:rsidR="00D1108F" w:rsidRPr="00D1108F" w:rsidRDefault="00D1108F" w:rsidP="00CA28F8">
      <w:pPr>
        <w:numPr>
          <w:ilvl w:val="0"/>
          <w:numId w:val="8"/>
        </w:numPr>
      </w:pPr>
      <w:r w:rsidRPr="00D1108F">
        <w:rPr>
          <w:b/>
          <w:bCs/>
        </w:rPr>
        <w:t>Visibility:</w:t>
      </w:r>
      <w:r w:rsidRPr="00D1108F">
        <w:t xml:space="preserve"> Engage across multiple platforms such as LinkedIn, Glassdoor, and emerging channels, to reach diverse audiences.</w:t>
      </w:r>
    </w:p>
    <w:p w14:paraId="17C85974" w14:textId="77777777" w:rsidR="00D1108F" w:rsidRPr="00D1108F" w:rsidRDefault="00D1108F" w:rsidP="00CA28F8">
      <w:pPr>
        <w:numPr>
          <w:ilvl w:val="0"/>
          <w:numId w:val="8"/>
        </w:numPr>
      </w:pPr>
      <w:r w:rsidRPr="00D1108F">
        <w:rPr>
          <w:b/>
          <w:bCs/>
        </w:rPr>
        <w:t>Reputation Management:</w:t>
      </w:r>
      <w:r w:rsidRPr="00D1108F">
        <w:t xml:space="preserve"> Monitor online reviews and employee feedback as part of workforce risk analysis.</w:t>
      </w:r>
    </w:p>
    <w:p w14:paraId="7C1C6C69" w14:textId="06C31063" w:rsidR="00D1108F" w:rsidRPr="00D1108F" w:rsidRDefault="00D1108F" w:rsidP="00CA28F8">
      <w:pPr>
        <w:numPr>
          <w:ilvl w:val="0"/>
          <w:numId w:val="8"/>
        </w:numPr>
      </w:pPr>
      <w:r w:rsidRPr="00D1108F">
        <w:rPr>
          <w:b/>
          <w:bCs/>
        </w:rPr>
        <w:t>Strategic Storytelling:</w:t>
      </w:r>
      <w:r w:rsidRPr="00D1108F">
        <w:t xml:space="preserve"> Highlight development opportunities, flexibility, and purpose; factors shown to drive engagement among high-demand job families.</w:t>
      </w:r>
      <w:r>
        <w:br/>
      </w:r>
    </w:p>
    <w:p w14:paraId="6977FDF7" w14:textId="77777777" w:rsidR="00D1108F" w:rsidRPr="00D1108F" w:rsidRDefault="00D1108F" w:rsidP="00D1108F">
      <w:r w:rsidRPr="00D1108F">
        <w:t>Recruitment marketing operationalizes employer branding by applying marketing tactics (such as content campaigns, targeted ads, and storytelling) to attract talent. This function aligns closely with workforce planning because it drives awareness in labor markets where demand is projected to rise.</w:t>
      </w:r>
    </w:p>
    <w:p w14:paraId="3B56D64E" w14:textId="04584DC1" w:rsidR="00D1108F" w:rsidRPr="00D1108F" w:rsidRDefault="00D1108F" w:rsidP="00D1108F">
      <w:r>
        <w:rPr>
          <w:b/>
          <w:bCs/>
        </w:rPr>
        <w:br/>
      </w:r>
      <w:r w:rsidRPr="00D1108F">
        <w:rPr>
          <w:b/>
          <w:bCs/>
        </w:rPr>
        <w:t>Case in Point: Patagonia</w:t>
      </w:r>
    </w:p>
    <w:p w14:paraId="0D68458E" w14:textId="77777777" w:rsidR="00D1108F" w:rsidRPr="00D1108F" w:rsidRDefault="00D1108F" w:rsidP="00D1108F">
      <w:r w:rsidRPr="00D1108F">
        <w:t>Patagonia’s employer brand is built on authenticity and social responsibility. The company’s 2011 “Don’t Buy This Jacket” campaign reflected its environmental ethics by urging mindful consumption and reinforcing its mission. Although specific external data on turnover rates is limited, the campaign and Patagonia’s broader values-driven culture have been widely credited with enhancing employee engagement and attracting purpose-driven talent (</w:t>
      </w:r>
      <w:hyperlink r:id="rId44" w:history="1">
        <w:r w:rsidRPr="00D1108F">
          <w:rPr>
            <w:rStyle w:val="Hyperlink"/>
          </w:rPr>
          <w:t>2025</w:t>
        </w:r>
      </w:hyperlink>
      <w:r w:rsidRPr="00D1108F">
        <w:t>).</w:t>
      </w:r>
    </w:p>
    <w:p w14:paraId="74411C8B" w14:textId="4AABA9E6" w:rsidR="00D1108F" w:rsidRPr="00D1108F" w:rsidRDefault="00D1108F" w:rsidP="00D1108F">
      <w:r>
        <w:rPr>
          <w:b/>
          <w:bCs/>
        </w:rPr>
        <w:br/>
      </w:r>
      <w:r w:rsidRPr="00D1108F">
        <w:rPr>
          <w:b/>
          <w:bCs/>
        </w:rPr>
        <w:t>Ethical Insight: The Risk of Overbranding</w:t>
      </w:r>
    </w:p>
    <w:p w14:paraId="00F0F709" w14:textId="279AE825" w:rsidR="00D1108F" w:rsidRPr="00D1108F" w:rsidRDefault="00D1108F" w:rsidP="00D1108F">
      <w:r w:rsidRPr="00D1108F">
        <w:t xml:space="preserve">Employer branding crosses an ethical line when it promises experiences </w:t>
      </w:r>
      <w:r w:rsidR="00FA00FC">
        <w:t xml:space="preserve">that </w:t>
      </w:r>
      <w:r w:rsidRPr="00D1108F">
        <w:t xml:space="preserve">the workplace cannot deliver. According to a 2024 review of employer branding research, </w:t>
      </w:r>
      <w:r w:rsidR="00FA00FC" w:rsidRPr="00D1108F">
        <w:t>organizations</w:t>
      </w:r>
      <w:r w:rsidRPr="00D1108F">
        <w:t xml:space="preserve"> with stronger employer brands report lower turnover intention among employees (</w:t>
      </w:r>
      <w:proofErr w:type="spellStart"/>
      <w:r w:rsidRPr="00D1108F">
        <w:fldChar w:fldCharType="begin"/>
      </w:r>
      <w:r w:rsidRPr="00D1108F">
        <w:instrText>HYPERLINK "applewebdata://B5EF21D2-B3BC-4744-86F8-A21C95A67824/"</w:instrText>
      </w:r>
      <w:r w:rsidRPr="00D1108F">
        <w:fldChar w:fldCharType="separate"/>
      </w:r>
      <w:r w:rsidRPr="00D1108F">
        <w:rPr>
          <w:rStyle w:val="Hyperlink"/>
        </w:rPr>
        <w:t>Karmana</w:t>
      </w:r>
      <w:proofErr w:type="spellEnd"/>
      <w:r w:rsidRPr="00D1108F">
        <w:rPr>
          <w:rStyle w:val="Hyperlink"/>
        </w:rPr>
        <w:t xml:space="preserve"> et al., 2024</w:t>
      </w:r>
      <w:r w:rsidRPr="00D1108F">
        <w:fldChar w:fldCharType="end"/>
      </w:r>
      <w:r w:rsidRPr="00D1108F">
        <w:t>).</w:t>
      </w:r>
    </w:p>
    <w:p w14:paraId="3741D562" w14:textId="4A107980" w:rsidR="00D1108F" w:rsidRDefault="00D1108F" w:rsidP="00D1108F">
      <w:r>
        <w:rPr>
          <w:i/>
          <w:iCs/>
        </w:rPr>
        <w:br/>
      </w:r>
      <w:r w:rsidRPr="00D1108F">
        <w:rPr>
          <w:i/>
          <w:iCs/>
        </w:rPr>
        <w:t>Reflection Prompt:</w:t>
      </w:r>
      <w:r w:rsidRPr="00D1108F">
        <w:t xml:space="preserve"> When does employer branding become employer misrepresentation? How can HR prevent this disconnect?</w:t>
      </w:r>
    </w:p>
    <w:p w14:paraId="751209D9" w14:textId="77777777" w:rsidR="00D1108F" w:rsidRDefault="00D1108F">
      <w:r>
        <w:br w:type="page"/>
      </w:r>
    </w:p>
    <w:p w14:paraId="270D7364" w14:textId="2FD5C500" w:rsidR="00D1108F" w:rsidRPr="00D1108F" w:rsidRDefault="00D1108F" w:rsidP="00D1108F">
      <w:pPr>
        <w:jc w:val="center"/>
      </w:pPr>
      <w:r>
        <w:rPr>
          <w:noProof/>
        </w:rPr>
        <w:lastRenderedPageBreak/>
        <w:drawing>
          <wp:inline distT="0" distB="0" distL="0" distR="0" wp14:anchorId="36F35808" wp14:editId="61F48B45">
            <wp:extent cx="3163824" cy="1777961"/>
            <wp:effectExtent l="0" t="0" r="0" b="635"/>
            <wp:docPr id="819458614" name="Picture 9" descr="A diagram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58614" name="Picture 9" descr="A diagram of different colored squares&#10;&#10;AI-generated content may be incorrect."/>
                    <pic:cNvPicPr/>
                  </pic:nvPicPr>
                  <pic:blipFill>
                    <a:blip r:embed="rId45">
                      <a:extLst>
                        <a:ext uri="{28A0092B-C50C-407E-A947-70E740481C1C}">
                          <a14:useLocalDpi xmlns:a14="http://schemas.microsoft.com/office/drawing/2010/main" val="0"/>
                        </a:ext>
                      </a:extLst>
                    </a:blip>
                    <a:stretch>
                      <a:fillRect/>
                    </a:stretch>
                  </pic:blipFill>
                  <pic:spPr>
                    <a:xfrm>
                      <a:off x="0" y="0"/>
                      <a:ext cx="3204320" cy="1800719"/>
                    </a:xfrm>
                    <a:prstGeom prst="rect">
                      <a:avLst/>
                    </a:prstGeom>
                  </pic:spPr>
                </pic:pic>
              </a:graphicData>
            </a:graphic>
          </wp:inline>
        </w:drawing>
      </w:r>
    </w:p>
    <w:p w14:paraId="5871A39A" w14:textId="27A8CC70" w:rsidR="00D1108F" w:rsidRPr="00D1108F" w:rsidRDefault="00D1108F" w:rsidP="00D1108F">
      <w:pPr>
        <w:jc w:val="center"/>
      </w:pPr>
      <w:r w:rsidRPr="00D1108F">
        <w:t>Time:  10 minutes</w:t>
      </w:r>
    </w:p>
    <w:p w14:paraId="1A9E2C0E" w14:textId="11B7A5F4" w:rsidR="00D1108F" w:rsidRPr="00D1108F" w:rsidRDefault="00D1108F" w:rsidP="00D1108F">
      <w:pPr>
        <w:jc w:val="center"/>
      </w:pPr>
      <w:r w:rsidRPr="00D1108F">
        <w:t>Running time: 47 minutes</w:t>
      </w:r>
    </w:p>
    <w:p w14:paraId="410CD826" w14:textId="77777777" w:rsidR="00D1108F" w:rsidRPr="00D1108F" w:rsidRDefault="00D1108F" w:rsidP="00D1108F">
      <w:r w:rsidRPr="00D1108F">
        <w:t> </w:t>
      </w:r>
    </w:p>
    <w:p w14:paraId="24CCF316" w14:textId="77777777" w:rsidR="00D1108F" w:rsidRPr="00D1108F" w:rsidRDefault="00D1108F" w:rsidP="00D1108F">
      <w:r w:rsidRPr="00D1108F">
        <w:rPr>
          <w:b/>
          <w:bCs/>
        </w:rPr>
        <w:t>Objective</w:t>
      </w:r>
      <w:r w:rsidRPr="00D1108F">
        <w:t xml:space="preserve">: Explain the measurement dimensions and have students give examples of each.  </w:t>
      </w:r>
    </w:p>
    <w:p w14:paraId="65965F31" w14:textId="77777777" w:rsidR="00D1108F" w:rsidRPr="00D1108F" w:rsidRDefault="00D1108F" w:rsidP="00D1108F">
      <w:r w:rsidRPr="00D1108F">
        <w:rPr>
          <w:b/>
          <w:bCs/>
        </w:rPr>
        <w:t>Description</w:t>
      </w:r>
      <w:r w:rsidRPr="00D1108F">
        <w:t>: Explain the measurement dimensions and have students give examples of each.</w:t>
      </w:r>
    </w:p>
    <w:p w14:paraId="54CED096" w14:textId="664423BB" w:rsidR="00D1108F" w:rsidRPr="00D1108F" w:rsidRDefault="00D1108F" w:rsidP="00D1108F">
      <w:r w:rsidRPr="00D1108F">
        <w:rPr>
          <w:b/>
          <w:bCs/>
        </w:rPr>
        <w:t>Instructional Method</w:t>
      </w:r>
      <w:r w:rsidRPr="00D1108F">
        <w:t>: Lecture - Large Group Exercise– Illustrative Case Example (optional)</w:t>
      </w:r>
    </w:p>
    <w:p w14:paraId="1D24F904" w14:textId="77777777" w:rsidR="00D1108F" w:rsidRPr="00D1108F" w:rsidRDefault="00D1108F" w:rsidP="00D1108F">
      <w:r w:rsidRPr="00D1108F">
        <w:t> </w:t>
      </w:r>
    </w:p>
    <w:p w14:paraId="2E71BEDC" w14:textId="77777777" w:rsidR="00D1108F" w:rsidRPr="00D1108F" w:rsidRDefault="00D1108F" w:rsidP="00D1108F">
      <w:r w:rsidRPr="00D1108F">
        <w:rPr>
          <w:b/>
          <w:bCs/>
        </w:rPr>
        <w:t>Script</w:t>
      </w:r>
      <w:r w:rsidRPr="00D1108F">
        <w:t>:   </w:t>
      </w:r>
    </w:p>
    <w:p w14:paraId="5CB3BE6F" w14:textId="77777777" w:rsidR="00D1108F" w:rsidRPr="00D1108F" w:rsidRDefault="00D1108F" w:rsidP="00D1108F">
      <w:r w:rsidRPr="00D1108F">
        <w:rPr>
          <w:b/>
          <w:bCs/>
        </w:rPr>
        <w:t>Sourcing Channels and Recruitment Marketing</w:t>
      </w:r>
    </w:p>
    <w:p w14:paraId="769D9139" w14:textId="77777777" w:rsidR="00D1108F" w:rsidRDefault="00D1108F" w:rsidP="00D1108F">
      <w:r w:rsidRPr="00D1108F">
        <w:t>Recruitment marketing blends traditional sourcing methods with digital targeting and analytics. Choosing the right mix of channels requires understanding each job family’s labor market, competition, and desired candidate profile.</w:t>
      </w:r>
    </w:p>
    <w:p w14:paraId="434B3AE2" w14:textId="77777777" w:rsidR="00D1108F" w:rsidRPr="00D1108F" w:rsidRDefault="00D1108F" w:rsidP="00D1108F"/>
    <w:p w14:paraId="15D91CF0" w14:textId="77777777" w:rsidR="00D1108F" w:rsidRPr="00D1108F" w:rsidRDefault="00D1108F" w:rsidP="00D1108F">
      <w:r w:rsidRPr="00D1108F">
        <w:rPr>
          <w:b/>
          <w:bCs/>
        </w:rPr>
        <w:t>Exercise</w:t>
      </w:r>
      <w:r w:rsidRPr="00D1108F">
        <w:t>:</w:t>
      </w:r>
    </w:p>
    <w:p w14:paraId="4537E5F3" w14:textId="77777777" w:rsidR="00D1108F" w:rsidRPr="00D1108F" w:rsidRDefault="00D1108F" w:rsidP="00D1108F">
      <w:r w:rsidRPr="00D1108F">
        <w:t>Strategic Advantage (5 minutes)</w:t>
      </w:r>
    </w:p>
    <w:p w14:paraId="0C7D6F0D" w14:textId="77777777" w:rsidR="00D1108F" w:rsidRPr="00D1108F" w:rsidRDefault="00D1108F" w:rsidP="00CA28F8">
      <w:pPr>
        <w:numPr>
          <w:ilvl w:val="0"/>
          <w:numId w:val="9"/>
        </w:numPr>
      </w:pPr>
      <w:r w:rsidRPr="00D1108F">
        <w:t>Place students into 6 groups (one for each sourcing channel)</w:t>
      </w:r>
    </w:p>
    <w:p w14:paraId="4319FC0C" w14:textId="77777777" w:rsidR="00D1108F" w:rsidRPr="00D1108F" w:rsidRDefault="00D1108F" w:rsidP="00CA28F8">
      <w:pPr>
        <w:numPr>
          <w:ilvl w:val="0"/>
          <w:numId w:val="9"/>
        </w:numPr>
      </w:pPr>
      <w:r w:rsidRPr="00D1108F">
        <w:t>Have students discuss the sourcing channel</w:t>
      </w:r>
    </w:p>
    <w:p w14:paraId="56E72649" w14:textId="77777777" w:rsidR="00D1108F" w:rsidRPr="00D1108F" w:rsidRDefault="00D1108F" w:rsidP="00CA28F8">
      <w:pPr>
        <w:numPr>
          <w:ilvl w:val="0"/>
          <w:numId w:val="9"/>
        </w:numPr>
      </w:pPr>
      <w:r w:rsidRPr="00D1108F">
        <w:t>Have students decide on the strategic advantage for their sourcing channel</w:t>
      </w:r>
    </w:p>
    <w:p w14:paraId="7CB494C2" w14:textId="381EC2AC" w:rsidR="00D1108F" w:rsidRPr="00D1108F" w:rsidRDefault="00D1108F" w:rsidP="00CA28F8">
      <w:pPr>
        <w:numPr>
          <w:ilvl w:val="0"/>
          <w:numId w:val="9"/>
        </w:numPr>
      </w:pPr>
      <w:r w:rsidRPr="00D1108F">
        <w:t>Have students select a spokesperson to summarize their strategic advantage.</w:t>
      </w:r>
      <w:r>
        <w:br/>
      </w:r>
    </w:p>
    <w:p w14:paraId="36BBD94D" w14:textId="77777777" w:rsidR="00D1108F" w:rsidRPr="00D1108F" w:rsidRDefault="00D1108F" w:rsidP="00D1108F">
      <w:r w:rsidRPr="00D1108F">
        <w:t>Debrief (3 minutes)</w:t>
      </w:r>
    </w:p>
    <w:p w14:paraId="5F8C3E5B" w14:textId="77777777" w:rsidR="00D1108F" w:rsidRPr="00D1108F" w:rsidRDefault="00D1108F" w:rsidP="00D1108F">
      <w:r w:rsidRPr="00D1108F">
        <w:t>Have the spokesperson from each group briefly discuss:</w:t>
      </w:r>
    </w:p>
    <w:p w14:paraId="22410BAB" w14:textId="3838E8B4" w:rsidR="00D1108F" w:rsidRPr="00D1108F" w:rsidRDefault="00D1108F" w:rsidP="00CA28F8">
      <w:pPr>
        <w:numPr>
          <w:ilvl w:val="0"/>
          <w:numId w:val="10"/>
        </w:numPr>
      </w:pPr>
      <w:r>
        <w:t>T</w:t>
      </w:r>
      <w:r w:rsidRPr="00D1108F">
        <w:t>heir sourcing channel</w:t>
      </w:r>
    </w:p>
    <w:p w14:paraId="34695419" w14:textId="206588A9" w:rsidR="00D1108F" w:rsidRPr="00D1108F" w:rsidRDefault="00D1108F" w:rsidP="00CA28F8">
      <w:pPr>
        <w:numPr>
          <w:ilvl w:val="0"/>
          <w:numId w:val="10"/>
        </w:numPr>
      </w:pPr>
      <w:r>
        <w:t>W</w:t>
      </w:r>
      <w:r w:rsidRPr="00D1108F">
        <w:t>hat is best for</w:t>
      </w:r>
    </w:p>
    <w:p w14:paraId="7928A1D0" w14:textId="60FD112F" w:rsidR="00D1108F" w:rsidRPr="00D1108F" w:rsidRDefault="00D1108F" w:rsidP="00CA28F8">
      <w:pPr>
        <w:numPr>
          <w:ilvl w:val="0"/>
          <w:numId w:val="10"/>
        </w:numPr>
      </w:pPr>
      <w:r>
        <w:t>T</w:t>
      </w:r>
      <w:r w:rsidRPr="00D1108F">
        <w:t>he strategic advantage</w:t>
      </w:r>
      <w:r>
        <w:br/>
      </w:r>
      <w:r w:rsidRPr="00D1108F">
        <w:t>Add more detail if necessary</w:t>
      </w:r>
    </w:p>
    <w:p w14:paraId="109DCE64" w14:textId="77777777" w:rsidR="00D1108F" w:rsidRDefault="00D1108F" w:rsidP="00D1108F">
      <w:pPr>
        <w:rPr>
          <w:b/>
          <w:bCs/>
        </w:rPr>
      </w:pPr>
    </w:p>
    <w:p w14:paraId="26D4A4A5" w14:textId="24C179EE" w:rsidR="009A4122" w:rsidRDefault="00D1108F" w:rsidP="00D1108F">
      <w:r w:rsidRPr="00D1108F">
        <w:rPr>
          <w:b/>
          <w:bCs/>
        </w:rPr>
        <w:t>Facilitator Notes:</w:t>
      </w:r>
      <w:r w:rsidRPr="00D1108F">
        <w:t> </w:t>
      </w:r>
    </w:p>
    <w:p w14:paraId="2D6F7601" w14:textId="77777777" w:rsidR="009A4122" w:rsidRDefault="009A4122">
      <w:r>
        <w:br w:type="page"/>
      </w:r>
    </w:p>
    <w:p w14:paraId="23A24F1B" w14:textId="77777777" w:rsidR="00D1108F" w:rsidRDefault="00D1108F" w:rsidP="00D1108F"/>
    <w:tbl>
      <w:tblPr>
        <w:tblW w:w="10700" w:type="dxa"/>
        <w:tblBorders>
          <w:top w:val="nil"/>
          <w:left w:val="nil"/>
          <w:bottom w:val="nil"/>
          <w:right w:val="nil"/>
          <w:insideH w:val="nil"/>
          <w:insideV w:val="nil"/>
        </w:tblBorders>
        <w:tblLayout w:type="fixed"/>
        <w:tblLook w:val="0600" w:firstRow="0" w:lastRow="0" w:firstColumn="0" w:lastColumn="0" w:noHBand="1" w:noVBand="1"/>
      </w:tblPr>
      <w:tblGrid>
        <w:gridCol w:w="3203"/>
        <w:gridCol w:w="3537"/>
        <w:gridCol w:w="3960"/>
      </w:tblGrid>
      <w:tr w:rsidR="00D1108F" w14:paraId="18B14452" w14:textId="77777777" w:rsidTr="00D1108F">
        <w:trPr>
          <w:trHeight w:hRule="exact" w:val="1008"/>
        </w:trPr>
        <w:tc>
          <w:tcPr>
            <w:tcW w:w="3203"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F99FD91" w14:textId="77777777" w:rsidR="00D1108F" w:rsidRPr="00D1108F" w:rsidRDefault="00D1108F" w:rsidP="00AA1F72">
            <w:pPr>
              <w:spacing w:before="240" w:after="240"/>
              <w:jc w:val="center"/>
              <w:rPr>
                <w:color w:val="FFFFFF" w:themeColor="background1"/>
                <w:sz w:val="32"/>
                <w:szCs w:val="32"/>
              </w:rPr>
            </w:pPr>
            <w:r w:rsidRPr="00D1108F">
              <w:rPr>
                <w:b/>
                <w:bCs/>
                <w:color w:val="FFFFFF" w:themeColor="background1"/>
                <w:sz w:val="32"/>
                <w:szCs w:val="32"/>
              </w:rPr>
              <w:t>Sourcing Channel</w:t>
            </w:r>
          </w:p>
        </w:tc>
        <w:tc>
          <w:tcPr>
            <w:tcW w:w="3537"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71A1720C" w14:textId="77777777" w:rsidR="00D1108F" w:rsidRPr="00D1108F" w:rsidRDefault="00D1108F" w:rsidP="00AA1F72">
            <w:pPr>
              <w:spacing w:before="240" w:after="240"/>
              <w:jc w:val="center"/>
              <w:rPr>
                <w:color w:val="FFFFFF" w:themeColor="background1"/>
                <w:sz w:val="32"/>
                <w:szCs w:val="32"/>
              </w:rPr>
            </w:pPr>
            <w:r w:rsidRPr="00D1108F">
              <w:rPr>
                <w:b/>
                <w:bCs/>
                <w:color w:val="FFFFFF" w:themeColor="background1"/>
                <w:sz w:val="32"/>
                <w:szCs w:val="32"/>
              </w:rPr>
              <w:t>Best For</w:t>
            </w:r>
          </w:p>
        </w:tc>
        <w:tc>
          <w:tcPr>
            <w:tcW w:w="396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9A13669" w14:textId="77777777" w:rsidR="00D1108F" w:rsidRPr="00D1108F" w:rsidRDefault="00D1108F" w:rsidP="00AA1F72">
            <w:pPr>
              <w:spacing w:before="240" w:after="240"/>
              <w:jc w:val="center"/>
              <w:rPr>
                <w:color w:val="FFFFFF" w:themeColor="background1"/>
                <w:sz w:val="32"/>
                <w:szCs w:val="32"/>
              </w:rPr>
            </w:pPr>
            <w:r w:rsidRPr="00D1108F">
              <w:rPr>
                <w:b/>
                <w:bCs/>
                <w:color w:val="FFFFFF" w:themeColor="background1"/>
                <w:sz w:val="32"/>
                <w:szCs w:val="32"/>
              </w:rPr>
              <w:t>Strategic Advantage</w:t>
            </w:r>
          </w:p>
        </w:tc>
      </w:tr>
      <w:tr w:rsidR="00D1108F" w14:paraId="576189DF" w14:textId="77777777" w:rsidTr="00D1108F">
        <w:trPr>
          <w:trHeight w:hRule="exact" w:val="1008"/>
        </w:trPr>
        <w:tc>
          <w:tcPr>
            <w:tcW w:w="3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96C006" w14:textId="77777777" w:rsidR="00D1108F" w:rsidRDefault="00D1108F" w:rsidP="00AA1F72">
            <w:pPr>
              <w:spacing w:before="240" w:after="240"/>
            </w:pPr>
            <w:r>
              <w:t>Employee Referrals</w:t>
            </w:r>
          </w:p>
        </w:tc>
        <w:tc>
          <w:tcPr>
            <w:tcW w:w="353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5195E6" w14:textId="77777777" w:rsidR="00D1108F" w:rsidRDefault="00D1108F" w:rsidP="00AA1F72">
            <w:pPr>
              <w:spacing w:before="240" w:after="240"/>
            </w:pPr>
            <w:r>
              <w:t>High-trust roles; culture-critical hires</w:t>
            </w:r>
          </w:p>
        </w:tc>
        <w:tc>
          <w:tcPr>
            <w:tcW w:w="3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F06BBA" w14:textId="77777777" w:rsidR="00D1108F" w:rsidRDefault="00D1108F" w:rsidP="00AA1F72">
            <w:pPr>
              <w:spacing w:before="240" w:after="240"/>
            </w:pPr>
            <w:r>
              <w:t>Fast, cost-effective, strong retention</w:t>
            </w:r>
          </w:p>
        </w:tc>
      </w:tr>
      <w:tr w:rsidR="00D1108F" w14:paraId="4F10C5D6" w14:textId="77777777" w:rsidTr="00D1108F">
        <w:trPr>
          <w:trHeight w:hRule="exact" w:val="1008"/>
        </w:trPr>
        <w:tc>
          <w:tcPr>
            <w:tcW w:w="320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3F31EE8" w14:textId="77777777" w:rsidR="00D1108F" w:rsidRDefault="00D1108F" w:rsidP="00AA1F72">
            <w:pPr>
              <w:spacing w:before="240" w:after="240"/>
            </w:pPr>
            <w:r>
              <w:t>Professional Networks (e.g., LinkedIn)</w:t>
            </w:r>
          </w:p>
        </w:tc>
        <w:tc>
          <w:tcPr>
            <w:tcW w:w="353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0F57D87" w14:textId="77777777" w:rsidR="00D1108F" w:rsidRDefault="00D1108F" w:rsidP="00AA1F72">
            <w:pPr>
              <w:spacing w:before="240" w:after="240"/>
            </w:pPr>
            <w:r>
              <w:t>Technical and managerial roles</w:t>
            </w:r>
          </w:p>
        </w:tc>
        <w:tc>
          <w:tcPr>
            <w:tcW w:w="396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4DD7650" w14:textId="77777777" w:rsidR="00D1108F" w:rsidRDefault="00D1108F" w:rsidP="00AA1F72">
            <w:pPr>
              <w:spacing w:before="240" w:after="240"/>
            </w:pPr>
            <w:r>
              <w:t>Broader reach, brand visibility</w:t>
            </w:r>
          </w:p>
        </w:tc>
      </w:tr>
      <w:tr w:rsidR="00D1108F" w14:paraId="781F11AD" w14:textId="77777777" w:rsidTr="00D1108F">
        <w:trPr>
          <w:trHeight w:hRule="exact" w:val="1008"/>
        </w:trPr>
        <w:tc>
          <w:tcPr>
            <w:tcW w:w="3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82765D" w14:textId="77777777" w:rsidR="00D1108F" w:rsidRDefault="00D1108F" w:rsidP="00AA1F72">
            <w:pPr>
              <w:spacing w:before="240" w:after="240"/>
            </w:pPr>
            <w:r>
              <w:t>Talent Marketplaces (e.g., Gloat, Upwork)</w:t>
            </w:r>
          </w:p>
        </w:tc>
        <w:tc>
          <w:tcPr>
            <w:tcW w:w="353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039C8A" w14:textId="77777777" w:rsidR="00D1108F" w:rsidRDefault="00D1108F" w:rsidP="00AA1F72">
            <w:pPr>
              <w:spacing w:before="240" w:after="240"/>
            </w:pPr>
            <w:r>
              <w:t>Project or gig-based work</w:t>
            </w:r>
          </w:p>
        </w:tc>
        <w:tc>
          <w:tcPr>
            <w:tcW w:w="3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9909F0" w14:textId="77777777" w:rsidR="00D1108F" w:rsidRDefault="00D1108F" w:rsidP="00AA1F72">
            <w:pPr>
              <w:spacing w:before="240" w:after="240"/>
            </w:pPr>
            <w:r>
              <w:t>Flexibility, rapid deployment</w:t>
            </w:r>
          </w:p>
        </w:tc>
      </w:tr>
      <w:tr w:rsidR="00D1108F" w14:paraId="1F815003" w14:textId="77777777" w:rsidTr="00D1108F">
        <w:trPr>
          <w:trHeight w:hRule="exact" w:val="1008"/>
        </w:trPr>
        <w:tc>
          <w:tcPr>
            <w:tcW w:w="320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AF623B7" w14:textId="77777777" w:rsidR="00D1108F" w:rsidRDefault="00D1108F" w:rsidP="00AA1F72">
            <w:pPr>
              <w:spacing w:before="240" w:after="240"/>
            </w:pPr>
            <w:r>
              <w:t>Campus Recruiting</w:t>
            </w:r>
          </w:p>
        </w:tc>
        <w:tc>
          <w:tcPr>
            <w:tcW w:w="353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FC505B6" w14:textId="77777777" w:rsidR="00D1108F" w:rsidRDefault="00D1108F" w:rsidP="00AA1F72">
            <w:pPr>
              <w:spacing w:before="240" w:after="240"/>
            </w:pPr>
            <w:r>
              <w:t>Entry-level and leadership pipelines</w:t>
            </w:r>
          </w:p>
        </w:tc>
        <w:tc>
          <w:tcPr>
            <w:tcW w:w="396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478F5FA" w14:textId="77777777" w:rsidR="00D1108F" w:rsidRDefault="00D1108F" w:rsidP="00AA1F72">
            <w:pPr>
              <w:spacing w:before="240" w:after="240"/>
            </w:pPr>
            <w:r>
              <w:t>Long-term capability building</w:t>
            </w:r>
          </w:p>
        </w:tc>
      </w:tr>
      <w:tr w:rsidR="00D1108F" w14:paraId="3090768E" w14:textId="77777777" w:rsidTr="00D1108F">
        <w:trPr>
          <w:trHeight w:hRule="exact" w:val="1008"/>
        </w:trPr>
        <w:tc>
          <w:tcPr>
            <w:tcW w:w="320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E754E9" w14:textId="77777777" w:rsidR="00D1108F" w:rsidRDefault="00D1108F" w:rsidP="00AA1F72">
            <w:pPr>
              <w:spacing w:before="240" w:after="240"/>
            </w:pPr>
            <w:r>
              <w:t>Diversity Partnerships</w:t>
            </w:r>
          </w:p>
        </w:tc>
        <w:tc>
          <w:tcPr>
            <w:tcW w:w="353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B155F8" w14:textId="77777777" w:rsidR="00D1108F" w:rsidRDefault="00D1108F" w:rsidP="00AA1F72">
            <w:pPr>
              <w:spacing w:before="240" w:after="240"/>
            </w:pPr>
            <w:r>
              <w:t>Underrepresented groups</w:t>
            </w:r>
          </w:p>
        </w:tc>
        <w:tc>
          <w:tcPr>
            <w:tcW w:w="39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3BF770" w14:textId="77777777" w:rsidR="00D1108F" w:rsidRDefault="00D1108F" w:rsidP="00AA1F72">
            <w:pPr>
              <w:spacing w:before="240" w:after="240"/>
            </w:pPr>
            <w:r>
              <w:t>Broaden access, meet ESG and DEI goals</w:t>
            </w:r>
          </w:p>
        </w:tc>
      </w:tr>
      <w:tr w:rsidR="00D1108F" w14:paraId="2157485D" w14:textId="77777777" w:rsidTr="00D1108F">
        <w:trPr>
          <w:trHeight w:hRule="exact" w:val="1008"/>
        </w:trPr>
        <w:tc>
          <w:tcPr>
            <w:tcW w:w="320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120EA99" w14:textId="77777777" w:rsidR="00D1108F" w:rsidRDefault="00D1108F" w:rsidP="00AA1F72">
            <w:pPr>
              <w:spacing w:before="240" w:after="240"/>
            </w:pPr>
            <w:r>
              <w:t>Internal Mobility Platforms</w:t>
            </w:r>
          </w:p>
        </w:tc>
        <w:tc>
          <w:tcPr>
            <w:tcW w:w="353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6D4AE39" w14:textId="77777777" w:rsidR="00D1108F" w:rsidRDefault="00D1108F" w:rsidP="00AA1F72">
            <w:pPr>
              <w:spacing w:before="240" w:after="240"/>
            </w:pPr>
            <w:r>
              <w:t>Redeployment of existing talent</w:t>
            </w:r>
          </w:p>
        </w:tc>
        <w:tc>
          <w:tcPr>
            <w:tcW w:w="396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82C94DA" w14:textId="77777777" w:rsidR="00D1108F" w:rsidRDefault="00D1108F" w:rsidP="00AA1F72">
            <w:pPr>
              <w:spacing w:before="240" w:after="240"/>
            </w:pPr>
            <w:r>
              <w:t>Cost savings, knowledge retention</w:t>
            </w:r>
          </w:p>
        </w:tc>
      </w:tr>
    </w:tbl>
    <w:p w14:paraId="4EB28733" w14:textId="77777777" w:rsidR="00D1108F" w:rsidRDefault="00D1108F" w:rsidP="00D1108F"/>
    <w:p w14:paraId="4B73FFB4" w14:textId="77777777" w:rsidR="00D1108F" w:rsidRPr="00D1108F" w:rsidRDefault="00D1108F" w:rsidP="00D1108F"/>
    <w:p w14:paraId="46BD1FFD" w14:textId="77777777" w:rsidR="00D1108F" w:rsidRPr="00D1108F" w:rsidRDefault="00D1108F" w:rsidP="00D1108F">
      <w:r w:rsidRPr="00D1108F">
        <w:t>Employee Referrals - High-trust roles; culture-critical hires</w:t>
      </w:r>
    </w:p>
    <w:p w14:paraId="608102C7" w14:textId="77777777" w:rsidR="00D1108F" w:rsidRPr="00D1108F" w:rsidRDefault="00D1108F" w:rsidP="00D1108F">
      <w:r w:rsidRPr="00D1108F">
        <w:rPr>
          <w:b/>
          <w:bCs/>
        </w:rPr>
        <w:t>Strategic Advantage</w:t>
      </w:r>
    </w:p>
    <w:p w14:paraId="50546C47" w14:textId="77777777" w:rsidR="00D1108F" w:rsidRPr="00D1108F" w:rsidRDefault="00D1108F" w:rsidP="00D1108F">
      <w:r w:rsidRPr="00D1108F">
        <w:t>Fast, cost-effective, strong retention</w:t>
      </w:r>
    </w:p>
    <w:p w14:paraId="0D22C4DB" w14:textId="77777777" w:rsidR="00D1108F" w:rsidRDefault="00D1108F" w:rsidP="00D1108F"/>
    <w:p w14:paraId="51CAAD6B" w14:textId="74918185" w:rsidR="00D1108F" w:rsidRPr="00D1108F" w:rsidRDefault="00D1108F" w:rsidP="00D1108F">
      <w:r w:rsidRPr="00D1108F">
        <w:t>Professional Networks (e.g., LinkedIn) - Technical and managerial roles</w:t>
      </w:r>
    </w:p>
    <w:p w14:paraId="676BC29A" w14:textId="77777777" w:rsidR="00D1108F" w:rsidRPr="00D1108F" w:rsidRDefault="00D1108F" w:rsidP="00D1108F">
      <w:r w:rsidRPr="00D1108F">
        <w:rPr>
          <w:b/>
          <w:bCs/>
        </w:rPr>
        <w:t>Strategic Advantage</w:t>
      </w:r>
    </w:p>
    <w:p w14:paraId="2C157AE5" w14:textId="77777777" w:rsidR="00D1108F" w:rsidRPr="00D1108F" w:rsidRDefault="00D1108F" w:rsidP="00D1108F">
      <w:r w:rsidRPr="00D1108F">
        <w:t>Broader reach, brand visibility</w:t>
      </w:r>
    </w:p>
    <w:p w14:paraId="7127B907" w14:textId="77777777" w:rsidR="00D1108F" w:rsidRDefault="00D1108F" w:rsidP="00D1108F"/>
    <w:p w14:paraId="4F185AB6" w14:textId="09E6AA80" w:rsidR="00D1108F" w:rsidRPr="00D1108F" w:rsidRDefault="00D1108F" w:rsidP="00D1108F">
      <w:r w:rsidRPr="00D1108F">
        <w:t xml:space="preserve">Talent Marketplaces (e.g., Gloat, </w:t>
      </w:r>
      <w:proofErr w:type="spellStart"/>
      <w:proofErr w:type="gramStart"/>
      <w:r w:rsidRPr="00D1108F">
        <w:t>Fivvr,Upwork</w:t>
      </w:r>
      <w:proofErr w:type="spellEnd"/>
      <w:proofErr w:type="gramEnd"/>
      <w:r w:rsidRPr="00D1108F">
        <w:t>) - Project or gig-based work</w:t>
      </w:r>
    </w:p>
    <w:p w14:paraId="745CE8CE" w14:textId="77777777" w:rsidR="00D1108F" w:rsidRPr="00D1108F" w:rsidRDefault="00D1108F" w:rsidP="00D1108F">
      <w:r w:rsidRPr="00D1108F">
        <w:rPr>
          <w:b/>
          <w:bCs/>
        </w:rPr>
        <w:t>Strategic Advantage</w:t>
      </w:r>
    </w:p>
    <w:p w14:paraId="2B5C2E3C" w14:textId="77777777" w:rsidR="00D1108F" w:rsidRPr="00D1108F" w:rsidRDefault="00D1108F" w:rsidP="00D1108F">
      <w:r w:rsidRPr="00D1108F">
        <w:t>Flexibility, rapid deployment</w:t>
      </w:r>
    </w:p>
    <w:p w14:paraId="36D41984" w14:textId="77777777" w:rsidR="00D1108F" w:rsidRDefault="00D1108F" w:rsidP="00D1108F"/>
    <w:p w14:paraId="0A666FF8" w14:textId="1BF23B27" w:rsidR="00D1108F" w:rsidRPr="00D1108F" w:rsidRDefault="00D1108F" w:rsidP="00D1108F">
      <w:r w:rsidRPr="00D1108F">
        <w:t>Campus Recruiting - Entry-level and leadership pipelines</w:t>
      </w:r>
    </w:p>
    <w:p w14:paraId="16E22B1A" w14:textId="77777777" w:rsidR="00D1108F" w:rsidRPr="00D1108F" w:rsidRDefault="00D1108F" w:rsidP="00D1108F">
      <w:r w:rsidRPr="00D1108F">
        <w:rPr>
          <w:b/>
          <w:bCs/>
        </w:rPr>
        <w:t>Strategic Advantage</w:t>
      </w:r>
    </w:p>
    <w:p w14:paraId="7D9C4C26" w14:textId="77777777" w:rsidR="00D1108F" w:rsidRPr="00D1108F" w:rsidRDefault="00D1108F" w:rsidP="00D1108F">
      <w:r w:rsidRPr="00D1108F">
        <w:t>Long-term capability building</w:t>
      </w:r>
    </w:p>
    <w:p w14:paraId="44E47909" w14:textId="77777777" w:rsidR="00D1108F" w:rsidRDefault="00D1108F" w:rsidP="00D1108F"/>
    <w:p w14:paraId="7022477C" w14:textId="1B20658C" w:rsidR="00D1108F" w:rsidRPr="00D1108F" w:rsidRDefault="00D1108F" w:rsidP="00D1108F">
      <w:r w:rsidRPr="00D1108F">
        <w:lastRenderedPageBreak/>
        <w:t>Diversity Partnerships - Underrepresented groups</w:t>
      </w:r>
    </w:p>
    <w:p w14:paraId="6E1D5FA6" w14:textId="77777777" w:rsidR="00D1108F" w:rsidRPr="00D1108F" w:rsidRDefault="00D1108F" w:rsidP="00D1108F">
      <w:r w:rsidRPr="00D1108F">
        <w:rPr>
          <w:b/>
          <w:bCs/>
        </w:rPr>
        <w:t>Strategic Advantage</w:t>
      </w:r>
    </w:p>
    <w:p w14:paraId="79DE2312" w14:textId="77777777" w:rsidR="00D1108F" w:rsidRDefault="00D1108F" w:rsidP="00D1108F">
      <w:r w:rsidRPr="00D1108F">
        <w:t>Broaden access, meet ESG and DEI goals</w:t>
      </w:r>
    </w:p>
    <w:p w14:paraId="0C9E3CD5" w14:textId="77777777" w:rsidR="00D1108F" w:rsidRDefault="00D1108F" w:rsidP="00D1108F"/>
    <w:p w14:paraId="1883EFF2" w14:textId="59F44F97" w:rsidR="00D1108F" w:rsidRPr="00D1108F" w:rsidRDefault="00D1108F" w:rsidP="00D1108F">
      <w:r w:rsidRPr="00D1108F">
        <w:t>Internal Mobility Platforms - Redeployment of existing talent</w:t>
      </w:r>
    </w:p>
    <w:p w14:paraId="1898E511" w14:textId="77777777" w:rsidR="00D1108F" w:rsidRPr="00D1108F" w:rsidRDefault="00D1108F" w:rsidP="00D1108F">
      <w:r w:rsidRPr="00D1108F">
        <w:rPr>
          <w:b/>
          <w:bCs/>
        </w:rPr>
        <w:t>Strategic Advantage</w:t>
      </w:r>
    </w:p>
    <w:p w14:paraId="3C9881F6" w14:textId="77777777" w:rsidR="00D1108F" w:rsidRPr="00D1108F" w:rsidRDefault="00D1108F" w:rsidP="00D1108F">
      <w:r w:rsidRPr="00D1108F">
        <w:t>Cost savings, knowledge retention</w:t>
      </w:r>
    </w:p>
    <w:p w14:paraId="7A51E8C7" w14:textId="41BE8A77" w:rsidR="00D1108F" w:rsidRDefault="00D1108F">
      <w:pPr>
        <w:rPr>
          <w:rFonts w:ascii="Arial" w:eastAsia="Arial" w:hAnsi="Arial" w:cs="Arial"/>
          <w:b/>
          <w:bCs/>
          <w:sz w:val="28"/>
          <w:szCs w:val="28"/>
          <w:lang w:val="en"/>
        </w:rPr>
      </w:pPr>
    </w:p>
    <w:p w14:paraId="75A43944" w14:textId="77777777" w:rsidR="00B16D57" w:rsidRDefault="00B16D57">
      <w:r>
        <w:br w:type="page"/>
      </w:r>
    </w:p>
    <w:p w14:paraId="0FF42960" w14:textId="77777777" w:rsidR="00B16D57" w:rsidRDefault="00B16D57" w:rsidP="00B16D57">
      <w:pPr>
        <w:jc w:val="center"/>
      </w:pPr>
      <w:r>
        <w:rPr>
          <w:noProof/>
        </w:rPr>
        <w:lastRenderedPageBreak/>
        <w:drawing>
          <wp:inline distT="0" distB="0" distL="0" distR="0" wp14:anchorId="71382C5A" wp14:editId="7A54161E">
            <wp:extent cx="3163824" cy="1777961"/>
            <wp:effectExtent l="0" t="0" r="0" b="635"/>
            <wp:docPr id="417162971" name="Picture 10" descr="A group of people posing for a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162971" name="Picture 10" descr="A group of people posing for a photo&#10;&#10;AI-generated content may be incorrect."/>
                    <pic:cNvPicPr/>
                  </pic:nvPicPr>
                  <pic:blipFill>
                    <a:blip r:embed="rId46">
                      <a:extLst>
                        <a:ext uri="{28A0092B-C50C-407E-A947-70E740481C1C}">
                          <a14:useLocalDpi xmlns:a14="http://schemas.microsoft.com/office/drawing/2010/main" val="0"/>
                        </a:ext>
                      </a:extLst>
                    </a:blip>
                    <a:stretch>
                      <a:fillRect/>
                    </a:stretch>
                  </pic:blipFill>
                  <pic:spPr>
                    <a:xfrm>
                      <a:off x="0" y="0"/>
                      <a:ext cx="3203228" cy="1800104"/>
                    </a:xfrm>
                    <a:prstGeom prst="rect">
                      <a:avLst/>
                    </a:prstGeom>
                  </pic:spPr>
                </pic:pic>
              </a:graphicData>
            </a:graphic>
          </wp:inline>
        </w:drawing>
      </w:r>
    </w:p>
    <w:p w14:paraId="3659BD9E" w14:textId="3F6D3040" w:rsidR="00B16D57" w:rsidRPr="009A4122" w:rsidRDefault="00B16D57" w:rsidP="00B16D57">
      <w:pPr>
        <w:jc w:val="center"/>
        <w:rPr>
          <w:sz w:val="22"/>
          <w:szCs w:val="22"/>
        </w:rPr>
      </w:pPr>
      <w:r w:rsidRPr="009A4122">
        <w:rPr>
          <w:sz w:val="22"/>
          <w:szCs w:val="22"/>
        </w:rPr>
        <w:t>Time: 3 minutes</w:t>
      </w:r>
    </w:p>
    <w:p w14:paraId="2BCC2659" w14:textId="5AE0EA27" w:rsidR="00B16D57" w:rsidRPr="009A4122" w:rsidRDefault="00B16D57" w:rsidP="00B16D57">
      <w:pPr>
        <w:jc w:val="center"/>
        <w:rPr>
          <w:sz w:val="22"/>
          <w:szCs w:val="22"/>
        </w:rPr>
      </w:pPr>
      <w:r w:rsidRPr="009A4122">
        <w:rPr>
          <w:sz w:val="22"/>
          <w:szCs w:val="22"/>
        </w:rPr>
        <w:t>Running time: 50 minutes</w:t>
      </w:r>
    </w:p>
    <w:p w14:paraId="51E7F6E7" w14:textId="77777777" w:rsidR="00B16D57" w:rsidRPr="009A4122" w:rsidRDefault="00B16D57" w:rsidP="00B16D57">
      <w:pPr>
        <w:rPr>
          <w:sz w:val="22"/>
          <w:szCs w:val="22"/>
        </w:rPr>
      </w:pPr>
      <w:r w:rsidRPr="009A4122">
        <w:rPr>
          <w:sz w:val="22"/>
          <w:szCs w:val="22"/>
        </w:rPr>
        <w:t> </w:t>
      </w:r>
    </w:p>
    <w:p w14:paraId="4AF7DC33" w14:textId="77777777" w:rsidR="00B16D57" w:rsidRPr="009A4122" w:rsidRDefault="00B16D57" w:rsidP="00B16D57">
      <w:pPr>
        <w:rPr>
          <w:sz w:val="22"/>
          <w:szCs w:val="22"/>
        </w:rPr>
      </w:pPr>
      <w:r w:rsidRPr="009A4122">
        <w:rPr>
          <w:b/>
          <w:bCs/>
          <w:sz w:val="22"/>
          <w:szCs w:val="22"/>
        </w:rPr>
        <w:t>Objective</w:t>
      </w:r>
      <w:r w:rsidRPr="009A4122">
        <w:rPr>
          <w:sz w:val="22"/>
          <w:szCs w:val="22"/>
        </w:rPr>
        <w:t>: Explain workplace analytics and give examples of how organizations measure recruitment effectiveness.</w:t>
      </w:r>
    </w:p>
    <w:p w14:paraId="21C77A07" w14:textId="77777777" w:rsidR="00B16D57" w:rsidRPr="009A4122" w:rsidRDefault="00B16D57" w:rsidP="00B16D57">
      <w:pPr>
        <w:rPr>
          <w:sz w:val="22"/>
          <w:szCs w:val="22"/>
        </w:rPr>
      </w:pPr>
      <w:r w:rsidRPr="009A4122">
        <w:rPr>
          <w:b/>
          <w:bCs/>
          <w:sz w:val="22"/>
          <w:szCs w:val="22"/>
        </w:rPr>
        <w:t>Description</w:t>
      </w:r>
      <w:r w:rsidRPr="009A4122">
        <w:rPr>
          <w:sz w:val="22"/>
          <w:szCs w:val="22"/>
        </w:rPr>
        <w:t>: Explain workplace analytics and give two examples of how organizations measure recruitment effectiveness.</w:t>
      </w:r>
    </w:p>
    <w:p w14:paraId="7CA12ECA" w14:textId="39044FB4" w:rsidR="00B16D57" w:rsidRPr="009A4122" w:rsidRDefault="00B16D57" w:rsidP="00B16D57">
      <w:pPr>
        <w:rPr>
          <w:sz w:val="22"/>
          <w:szCs w:val="22"/>
        </w:rPr>
      </w:pPr>
      <w:r w:rsidRPr="009A4122">
        <w:rPr>
          <w:b/>
          <w:bCs/>
          <w:sz w:val="22"/>
          <w:szCs w:val="22"/>
        </w:rPr>
        <w:t>Instructional Method</w:t>
      </w:r>
      <w:r w:rsidRPr="009A4122">
        <w:rPr>
          <w:sz w:val="22"/>
          <w:szCs w:val="22"/>
        </w:rPr>
        <w:t>: Lecture - Example - Illustrative Case Example (optional)</w:t>
      </w:r>
    </w:p>
    <w:p w14:paraId="4E8CE9D4" w14:textId="77777777" w:rsidR="00B16D57" w:rsidRPr="009A4122" w:rsidRDefault="00B16D57" w:rsidP="00B16D57">
      <w:pPr>
        <w:rPr>
          <w:sz w:val="22"/>
          <w:szCs w:val="22"/>
        </w:rPr>
      </w:pPr>
      <w:r w:rsidRPr="009A4122">
        <w:rPr>
          <w:sz w:val="22"/>
          <w:szCs w:val="22"/>
        </w:rPr>
        <w:t> </w:t>
      </w:r>
    </w:p>
    <w:p w14:paraId="0EF339D1" w14:textId="77777777" w:rsidR="00B16D57" w:rsidRPr="009A4122" w:rsidRDefault="00B16D57" w:rsidP="00B16D57">
      <w:pPr>
        <w:rPr>
          <w:sz w:val="22"/>
          <w:szCs w:val="22"/>
        </w:rPr>
      </w:pPr>
      <w:r w:rsidRPr="009A4122">
        <w:rPr>
          <w:b/>
          <w:bCs/>
          <w:sz w:val="22"/>
          <w:szCs w:val="22"/>
        </w:rPr>
        <w:t>Script</w:t>
      </w:r>
      <w:r w:rsidRPr="009A4122">
        <w:rPr>
          <w:sz w:val="22"/>
          <w:szCs w:val="22"/>
        </w:rPr>
        <w:t>:   </w:t>
      </w:r>
    </w:p>
    <w:p w14:paraId="23FDCB90" w14:textId="77777777" w:rsidR="00B16D57" w:rsidRPr="009A4122" w:rsidRDefault="00B16D57" w:rsidP="00B16D57">
      <w:pPr>
        <w:rPr>
          <w:sz w:val="22"/>
          <w:szCs w:val="22"/>
        </w:rPr>
      </w:pPr>
      <w:r w:rsidRPr="009A4122">
        <w:rPr>
          <w:sz w:val="22"/>
          <w:szCs w:val="22"/>
        </w:rPr>
        <w:t xml:space="preserve">Strategic workforce planners use analytics to assess how well talent acquisition supports business goals. </w:t>
      </w:r>
    </w:p>
    <w:p w14:paraId="44E22A96" w14:textId="77777777" w:rsidR="00B16D57" w:rsidRPr="009A4122" w:rsidRDefault="00B16D57" w:rsidP="00B16D57">
      <w:pPr>
        <w:rPr>
          <w:sz w:val="22"/>
          <w:szCs w:val="22"/>
        </w:rPr>
      </w:pPr>
    </w:p>
    <w:p w14:paraId="5A771579" w14:textId="77777777" w:rsidR="00B16D57" w:rsidRPr="009A4122" w:rsidRDefault="00B16D57" w:rsidP="00CA28F8">
      <w:pPr>
        <w:pStyle w:val="ListParagraph"/>
        <w:numPr>
          <w:ilvl w:val="0"/>
          <w:numId w:val="11"/>
        </w:numPr>
        <w:rPr>
          <w:sz w:val="22"/>
          <w:szCs w:val="22"/>
        </w:rPr>
      </w:pPr>
      <w:r w:rsidRPr="009A4122">
        <w:rPr>
          <w:sz w:val="22"/>
          <w:szCs w:val="22"/>
        </w:rPr>
        <w:t xml:space="preserve">Common metrics </w:t>
      </w:r>
      <w:proofErr w:type="gramStart"/>
      <w:r w:rsidRPr="009A4122">
        <w:rPr>
          <w:sz w:val="22"/>
          <w:szCs w:val="22"/>
        </w:rPr>
        <w:t>of</w:t>
      </w:r>
      <w:proofErr w:type="gramEnd"/>
      <w:r w:rsidRPr="009A4122">
        <w:rPr>
          <w:sz w:val="22"/>
          <w:szCs w:val="22"/>
        </w:rPr>
        <w:t xml:space="preserve"> measuring recruitment effectiveness include:</w:t>
      </w:r>
    </w:p>
    <w:p w14:paraId="257FABB5" w14:textId="77777777" w:rsidR="00B16D57" w:rsidRPr="009A4122" w:rsidRDefault="00B16D57" w:rsidP="00CA28F8">
      <w:pPr>
        <w:pStyle w:val="ListParagraph"/>
        <w:numPr>
          <w:ilvl w:val="0"/>
          <w:numId w:val="11"/>
        </w:numPr>
        <w:rPr>
          <w:sz w:val="22"/>
          <w:szCs w:val="22"/>
        </w:rPr>
      </w:pPr>
      <w:hyperlink r:id="rId47" w:history="1">
        <w:r w:rsidRPr="009A4122">
          <w:rPr>
            <w:rStyle w:val="Hyperlink"/>
            <w:b/>
            <w:bCs/>
            <w:sz w:val="22"/>
            <w:szCs w:val="22"/>
          </w:rPr>
          <w:t>Time-to-fill</w:t>
        </w:r>
      </w:hyperlink>
      <w:r w:rsidRPr="009A4122">
        <w:rPr>
          <w:sz w:val="22"/>
          <w:szCs w:val="22"/>
        </w:rPr>
        <w:t xml:space="preserve"> and </w:t>
      </w:r>
      <w:hyperlink r:id="rId48" w:history="1">
        <w:r w:rsidRPr="009A4122">
          <w:rPr>
            <w:rStyle w:val="Hyperlink"/>
            <w:b/>
            <w:bCs/>
            <w:sz w:val="22"/>
            <w:szCs w:val="22"/>
          </w:rPr>
          <w:t>cost-per-hire</w:t>
        </w:r>
      </w:hyperlink>
    </w:p>
    <w:p w14:paraId="2DEB160C" w14:textId="77777777" w:rsidR="00B16D57" w:rsidRPr="009A4122" w:rsidRDefault="00B16D57" w:rsidP="00CA28F8">
      <w:pPr>
        <w:pStyle w:val="ListParagraph"/>
        <w:numPr>
          <w:ilvl w:val="0"/>
          <w:numId w:val="11"/>
        </w:numPr>
        <w:rPr>
          <w:sz w:val="22"/>
          <w:szCs w:val="22"/>
        </w:rPr>
      </w:pPr>
      <w:hyperlink r:id="rId49" w:history="1">
        <w:r w:rsidRPr="009A4122">
          <w:rPr>
            <w:rStyle w:val="Hyperlink"/>
            <w:b/>
            <w:bCs/>
            <w:sz w:val="22"/>
            <w:szCs w:val="22"/>
          </w:rPr>
          <w:t>Quality of hire</w:t>
        </w:r>
      </w:hyperlink>
      <w:r w:rsidRPr="009A4122">
        <w:rPr>
          <w:sz w:val="22"/>
          <w:szCs w:val="22"/>
        </w:rPr>
        <w:t xml:space="preserve"> (performance and retention of new hires)</w:t>
      </w:r>
    </w:p>
    <w:p w14:paraId="2EB9954A" w14:textId="77777777" w:rsidR="00B16D57" w:rsidRPr="009A4122" w:rsidRDefault="00B16D57" w:rsidP="00CA28F8">
      <w:pPr>
        <w:pStyle w:val="ListParagraph"/>
        <w:numPr>
          <w:ilvl w:val="0"/>
          <w:numId w:val="11"/>
        </w:numPr>
        <w:rPr>
          <w:sz w:val="22"/>
          <w:szCs w:val="22"/>
        </w:rPr>
      </w:pPr>
      <w:hyperlink r:id="rId50" w:history="1">
        <w:r w:rsidRPr="009A4122">
          <w:rPr>
            <w:rStyle w:val="Hyperlink"/>
            <w:b/>
            <w:bCs/>
            <w:sz w:val="22"/>
            <w:szCs w:val="22"/>
          </w:rPr>
          <w:t>Pipeline conversion rates</w:t>
        </w:r>
      </w:hyperlink>
    </w:p>
    <w:p w14:paraId="20A103F0" w14:textId="77777777" w:rsidR="00B16D57" w:rsidRPr="009A4122" w:rsidRDefault="00B16D57" w:rsidP="00CA28F8">
      <w:pPr>
        <w:pStyle w:val="ListParagraph"/>
        <w:numPr>
          <w:ilvl w:val="0"/>
          <w:numId w:val="11"/>
        </w:numPr>
        <w:rPr>
          <w:sz w:val="22"/>
          <w:szCs w:val="22"/>
        </w:rPr>
      </w:pPr>
      <w:hyperlink r:id="rId51" w:history="1">
        <w:r w:rsidRPr="009A4122">
          <w:rPr>
            <w:rStyle w:val="Hyperlink"/>
            <w:b/>
            <w:bCs/>
            <w:sz w:val="22"/>
            <w:szCs w:val="22"/>
          </w:rPr>
          <w:t>Source effectiveness</w:t>
        </w:r>
      </w:hyperlink>
    </w:p>
    <w:p w14:paraId="5C20CFAC" w14:textId="3388A744" w:rsidR="00B16D57" w:rsidRPr="009A4122" w:rsidRDefault="00B16D57" w:rsidP="00CA28F8">
      <w:pPr>
        <w:pStyle w:val="ListParagraph"/>
        <w:numPr>
          <w:ilvl w:val="0"/>
          <w:numId w:val="11"/>
        </w:numPr>
        <w:rPr>
          <w:sz w:val="22"/>
          <w:szCs w:val="22"/>
        </w:rPr>
      </w:pPr>
      <w:hyperlink r:id="rId52" w:history="1">
        <w:r w:rsidRPr="009A4122">
          <w:rPr>
            <w:rStyle w:val="Hyperlink"/>
            <w:b/>
            <w:bCs/>
            <w:sz w:val="22"/>
            <w:szCs w:val="22"/>
          </w:rPr>
          <w:t>Candidate experience scores</w:t>
        </w:r>
      </w:hyperlink>
      <w:r w:rsidRPr="009A4122">
        <w:rPr>
          <w:sz w:val="22"/>
          <w:szCs w:val="22"/>
        </w:rPr>
        <w:br/>
      </w:r>
    </w:p>
    <w:p w14:paraId="71CBF03E" w14:textId="77777777" w:rsidR="00B16D57" w:rsidRPr="009A4122" w:rsidRDefault="00B16D57" w:rsidP="00B16D57">
      <w:pPr>
        <w:rPr>
          <w:sz w:val="22"/>
          <w:szCs w:val="22"/>
        </w:rPr>
      </w:pPr>
      <w:r w:rsidRPr="009A4122">
        <w:rPr>
          <w:sz w:val="22"/>
          <w:szCs w:val="22"/>
        </w:rPr>
        <w:t>When combined with workforce analytics, these measures reveal whether hiring practices are delivering value or draining resources.</w:t>
      </w:r>
    </w:p>
    <w:p w14:paraId="4FA3D1E7" w14:textId="77777777" w:rsidR="00B16D57" w:rsidRPr="009A4122" w:rsidRDefault="00B16D57" w:rsidP="00B16D57">
      <w:pPr>
        <w:rPr>
          <w:sz w:val="22"/>
          <w:szCs w:val="22"/>
        </w:rPr>
      </w:pPr>
    </w:p>
    <w:p w14:paraId="37CC76E8" w14:textId="77777777" w:rsidR="00B16D57" w:rsidRPr="009A4122" w:rsidRDefault="00B16D57" w:rsidP="00B16D57">
      <w:pPr>
        <w:rPr>
          <w:sz w:val="22"/>
          <w:szCs w:val="22"/>
        </w:rPr>
      </w:pPr>
      <w:r w:rsidRPr="009A4122">
        <w:rPr>
          <w:b/>
          <w:bCs/>
          <w:sz w:val="22"/>
          <w:szCs w:val="22"/>
        </w:rPr>
        <w:t>Facilitator Notes:</w:t>
      </w:r>
      <w:r w:rsidRPr="009A4122">
        <w:rPr>
          <w:sz w:val="22"/>
          <w:szCs w:val="22"/>
        </w:rPr>
        <w:t> </w:t>
      </w:r>
    </w:p>
    <w:p w14:paraId="39FA69D7" w14:textId="77777777" w:rsidR="00B16D57" w:rsidRPr="009A4122" w:rsidRDefault="00B16D57" w:rsidP="00B16D57">
      <w:pPr>
        <w:rPr>
          <w:sz w:val="22"/>
          <w:szCs w:val="22"/>
        </w:rPr>
      </w:pPr>
      <w:r w:rsidRPr="009A4122">
        <w:rPr>
          <w:b/>
          <w:bCs/>
          <w:sz w:val="22"/>
          <w:szCs w:val="22"/>
        </w:rPr>
        <w:t>Example: Unilever’s Predictive Hiring Model</w:t>
      </w:r>
    </w:p>
    <w:p w14:paraId="56BB227D" w14:textId="77777777" w:rsidR="00B16D57" w:rsidRPr="009A4122" w:rsidRDefault="00B16D57" w:rsidP="00B16D57">
      <w:pPr>
        <w:rPr>
          <w:sz w:val="22"/>
          <w:szCs w:val="22"/>
        </w:rPr>
      </w:pPr>
      <w:r w:rsidRPr="009A4122">
        <w:rPr>
          <w:sz w:val="22"/>
          <w:szCs w:val="22"/>
        </w:rPr>
        <w:t>Unilever replaced traditional screening with AI-powered assessments and video analytics to reduce bias and accelerate hiring. The company reported up to a 75% reduction in recruitment time, significant cost savings, and improved candidate diversity outcomes (</w:t>
      </w:r>
      <w:hyperlink r:id="rId53" w:history="1">
        <w:r w:rsidRPr="009A4122">
          <w:rPr>
            <w:rStyle w:val="Hyperlink"/>
            <w:sz w:val="22"/>
            <w:szCs w:val="22"/>
          </w:rPr>
          <w:t>Nair &amp; Pasala, 2024</w:t>
        </w:r>
      </w:hyperlink>
      <w:r w:rsidRPr="009A4122">
        <w:rPr>
          <w:sz w:val="22"/>
          <w:szCs w:val="22"/>
        </w:rPr>
        <w:t>). These results exemplify how integrating analytic talent acquisition with workforce planning improves hiring readiness and inclusion.</w:t>
      </w:r>
    </w:p>
    <w:p w14:paraId="6621D928" w14:textId="77777777" w:rsidR="00B16D57" w:rsidRPr="009A4122" w:rsidRDefault="00B16D57" w:rsidP="00B16D57">
      <w:pPr>
        <w:rPr>
          <w:sz w:val="22"/>
          <w:szCs w:val="22"/>
        </w:rPr>
      </w:pPr>
    </w:p>
    <w:p w14:paraId="6426F6E4" w14:textId="77777777" w:rsidR="00B16D57" w:rsidRPr="009A4122" w:rsidRDefault="00B16D57" w:rsidP="00B16D57">
      <w:pPr>
        <w:rPr>
          <w:sz w:val="22"/>
          <w:szCs w:val="22"/>
        </w:rPr>
      </w:pPr>
      <w:r w:rsidRPr="009A4122">
        <w:rPr>
          <w:b/>
          <w:bCs/>
          <w:sz w:val="22"/>
          <w:szCs w:val="22"/>
        </w:rPr>
        <w:t>Illustrative Case Example: PepsiCo’s Skills-Based Hiring Evolution</w:t>
      </w:r>
    </w:p>
    <w:p w14:paraId="45DA6EBB" w14:textId="3DE6E92B" w:rsidR="00B16D57" w:rsidRPr="009A4122" w:rsidRDefault="00B16D57" w:rsidP="00B16D57">
      <w:pPr>
        <w:rPr>
          <w:sz w:val="22"/>
          <w:szCs w:val="22"/>
        </w:rPr>
      </w:pPr>
      <w:r w:rsidRPr="009A4122">
        <w:rPr>
          <w:sz w:val="22"/>
          <w:szCs w:val="22"/>
        </w:rPr>
        <w:t>PepsiCo redesigned its recruitment strategy to better align with workforce-planning goals around digital transformation and sustainability. By analyzing skill gaps across business units, the company adopted a hybrid model that combines internal pipeline strategies with external talent sourcing. Through AI-enabled tools and process redesign, PepsiCo reported significant improvements in hiring efficiency, pipeline readiness, and talent quality (</w:t>
      </w:r>
      <w:hyperlink r:id="rId54" w:history="1">
        <w:r w:rsidRPr="009A4122">
          <w:rPr>
            <w:rStyle w:val="Hyperlink"/>
            <w:sz w:val="22"/>
            <w:szCs w:val="22"/>
          </w:rPr>
          <w:t>2024</w:t>
        </w:r>
      </w:hyperlink>
      <w:r w:rsidRPr="009A4122">
        <w:rPr>
          <w:sz w:val="22"/>
          <w:szCs w:val="22"/>
        </w:rPr>
        <w:t>).</w:t>
      </w:r>
    </w:p>
    <w:p w14:paraId="557D9CA2" w14:textId="77777777" w:rsidR="00B16D57" w:rsidRPr="009A4122" w:rsidRDefault="00B16D57" w:rsidP="00B16D57">
      <w:pPr>
        <w:rPr>
          <w:sz w:val="22"/>
          <w:szCs w:val="22"/>
        </w:rPr>
      </w:pPr>
    </w:p>
    <w:p w14:paraId="67D6D6F8" w14:textId="3E3B1957" w:rsidR="00B16D57" w:rsidRPr="009A4122" w:rsidRDefault="00B16D57" w:rsidP="00B16D57">
      <w:pPr>
        <w:rPr>
          <w:sz w:val="22"/>
          <w:szCs w:val="22"/>
        </w:rPr>
      </w:pPr>
      <w:r w:rsidRPr="009A4122">
        <w:rPr>
          <w:sz w:val="22"/>
          <w:szCs w:val="22"/>
        </w:rPr>
        <w:t>This case demonstrates that recruiting and workforce planning cannot operate in silos. The effectiveness of one depends on the other’s precision and foresight.</w:t>
      </w:r>
    </w:p>
    <w:p w14:paraId="7C47F2E5" w14:textId="77777777" w:rsidR="00B16D57" w:rsidRDefault="00B16D57">
      <w:r>
        <w:br w:type="page"/>
      </w:r>
    </w:p>
    <w:p w14:paraId="3650362C" w14:textId="43762C79" w:rsidR="00B16D57" w:rsidRPr="00B16D57" w:rsidRDefault="00B16D57" w:rsidP="00B16D57">
      <w:pPr>
        <w:jc w:val="center"/>
      </w:pPr>
      <w:r>
        <w:rPr>
          <w:noProof/>
        </w:rPr>
        <w:lastRenderedPageBreak/>
        <w:drawing>
          <wp:inline distT="0" distB="0" distL="0" distR="0" wp14:anchorId="2794F6E6" wp14:editId="3EF0759A">
            <wp:extent cx="3182112" cy="1788238"/>
            <wp:effectExtent l="0" t="0" r="5715" b="2540"/>
            <wp:docPr id="1581813143" name="Picture 11" descr="A blue and white paper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813143" name="Picture 11" descr="A blue and white paper with text&#10;&#10;AI-generated content may be incorrect."/>
                    <pic:cNvPicPr/>
                  </pic:nvPicPr>
                  <pic:blipFill>
                    <a:blip r:embed="rId55">
                      <a:extLst>
                        <a:ext uri="{28A0092B-C50C-407E-A947-70E740481C1C}">
                          <a14:useLocalDpi xmlns:a14="http://schemas.microsoft.com/office/drawing/2010/main" val="0"/>
                        </a:ext>
                      </a:extLst>
                    </a:blip>
                    <a:stretch>
                      <a:fillRect/>
                    </a:stretch>
                  </pic:blipFill>
                  <pic:spPr>
                    <a:xfrm>
                      <a:off x="0" y="0"/>
                      <a:ext cx="3226063" cy="1812937"/>
                    </a:xfrm>
                    <a:prstGeom prst="rect">
                      <a:avLst/>
                    </a:prstGeom>
                  </pic:spPr>
                </pic:pic>
              </a:graphicData>
            </a:graphic>
          </wp:inline>
        </w:drawing>
      </w:r>
    </w:p>
    <w:p w14:paraId="518D3F0C" w14:textId="118C3E96" w:rsidR="00B16D57" w:rsidRPr="00B16D57" w:rsidRDefault="00B16D57" w:rsidP="00B16D57">
      <w:pPr>
        <w:jc w:val="center"/>
      </w:pPr>
      <w:r w:rsidRPr="00B16D57">
        <w:t>Time:  5 minutes</w:t>
      </w:r>
    </w:p>
    <w:p w14:paraId="32B8A2FA" w14:textId="4C49CCD8" w:rsidR="00B16D57" w:rsidRPr="00B16D57" w:rsidRDefault="00B16D57" w:rsidP="00B16D57">
      <w:pPr>
        <w:jc w:val="center"/>
      </w:pPr>
      <w:r w:rsidRPr="00B16D57">
        <w:t>Running time: 55 minutes</w:t>
      </w:r>
    </w:p>
    <w:p w14:paraId="70510EB5" w14:textId="77777777" w:rsidR="00B16D57" w:rsidRPr="00B16D57" w:rsidRDefault="00B16D57" w:rsidP="00B16D57">
      <w:r w:rsidRPr="00B16D57">
        <w:t> </w:t>
      </w:r>
    </w:p>
    <w:p w14:paraId="70AE374D" w14:textId="77777777" w:rsidR="00B16D57" w:rsidRPr="00B16D57" w:rsidRDefault="00B16D57" w:rsidP="00B16D57">
      <w:r w:rsidRPr="00B16D57">
        <w:rPr>
          <w:b/>
          <w:bCs/>
        </w:rPr>
        <w:t>Objective</w:t>
      </w:r>
      <w:r w:rsidRPr="00B16D57">
        <w:t xml:space="preserve">: Explain the measurement dimensions and have students give examples of each.  </w:t>
      </w:r>
    </w:p>
    <w:p w14:paraId="668C876C" w14:textId="77777777" w:rsidR="00B16D57" w:rsidRPr="00B16D57" w:rsidRDefault="00B16D57" w:rsidP="00B16D57">
      <w:r w:rsidRPr="00B16D57">
        <w:rPr>
          <w:b/>
          <w:bCs/>
        </w:rPr>
        <w:t>Description</w:t>
      </w:r>
      <w:r w:rsidRPr="00B16D57">
        <w:t>: Explain the measurement dimensions and have students give examples of each.</w:t>
      </w:r>
    </w:p>
    <w:p w14:paraId="38341D37" w14:textId="49F03846" w:rsidR="00B16D57" w:rsidRPr="00B16D57" w:rsidRDefault="00B16D57" w:rsidP="00B16D57">
      <w:r w:rsidRPr="00B16D57">
        <w:rPr>
          <w:b/>
          <w:bCs/>
        </w:rPr>
        <w:t>Instructional Method</w:t>
      </w:r>
      <w:r w:rsidRPr="00B16D57">
        <w:t xml:space="preserve">: Lecture – Formula </w:t>
      </w:r>
      <w:r>
        <w:t>e</w:t>
      </w:r>
      <w:r w:rsidRPr="00B16D57">
        <w:t xml:space="preserve">xample - </w:t>
      </w:r>
      <w:proofErr w:type="gramStart"/>
      <w:r w:rsidRPr="00B16D57">
        <w:t>Large</w:t>
      </w:r>
      <w:proofErr w:type="gramEnd"/>
      <w:r w:rsidRPr="00B16D57">
        <w:t xml:space="preserve"> </w:t>
      </w:r>
      <w:r>
        <w:t>g</w:t>
      </w:r>
      <w:r w:rsidRPr="00B16D57">
        <w:t xml:space="preserve">roup </w:t>
      </w:r>
      <w:r>
        <w:t>e</w:t>
      </w:r>
      <w:r w:rsidRPr="00B16D57">
        <w:t>xercise</w:t>
      </w:r>
    </w:p>
    <w:p w14:paraId="42519ECC" w14:textId="77777777" w:rsidR="00B16D57" w:rsidRPr="00B16D57" w:rsidRDefault="00B16D57" w:rsidP="00B16D57">
      <w:r w:rsidRPr="00B16D57">
        <w:t> </w:t>
      </w:r>
    </w:p>
    <w:p w14:paraId="5045CD74" w14:textId="77777777" w:rsidR="00B16D57" w:rsidRPr="00B16D57" w:rsidRDefault="00B16D57" w:rsidP="00B16D57">
      <w:r w:rsidRPr="00B16D57">
        <w:rPr>
          <w:b/>
          <w:bCs/>
        </w:rPr>
        <w:t>Script</w:t>
      </w:r>
      <w:r w:rsidRPr="00B16D57">
        <w:t>:   </w:t>
      </w:r>
    </w:p>
    <w:p w14:paraId="20E7B0B6" w14:textId="77777777" w:rsidR="00B16D57" w:rsidRPr="00B16D57" w:rsidRDefault="00B16D57" w:rsidP="00B16D57">
      <w:r w:rsidRPr="00B16D57">
        <w:t>AI and Ethical Recruiting are emerging issues in Human Resources.</w:t>
      </w:r>
    </w:p>
    <w:p w14:paraId="7372FA39" w14:textId="77777777" w:rsidR="00B16D57" w:rsidRDefault="00B16D57" w:rsidP="00B16D57">
      <w:r w:rsidRPr="00B16D57">
        <w:t xml:space="preserve">AI has transformed candidate sourcing, allowing organizations to predict and target qualified talent more efficiently. However, these systems can unintentionally amplify bias if not properly audited. </w:t>
      </w:r>
    </w:p>
    <w:p w14:paraId="1F6455ED" w14:textId="77777777" w:rsidR="00387258" w:rsidRPr="00B16D57" w:rsidRDefault="00387258" w:rsidP="00B16D57"/>
    <w:p w14:paraId="1CF6612F" w14:textId="77777777" w:rsidR="00B16D57" w:rsidRDefault="00B16D57" w:rsidP="00B16D57">
      <w:r w:rsidRPr="00B16D57">
        <w:t>SHRM (</w:t>
      </w:r>
      <w:hyperlink r:id="rId56" w:history="1">
        <w:r w:rsidRPr="00B16D57">
          <w:rPr>
            <w:rStyle w:val="Hyperlink"/>
          </w:rPr>
          <w:t>2025</w:t>
        </w:r>
      </w:hyperlink>
      <w:r w:rsidRPr="00B16D57">
        <w:t xml:space="preserve">) advises HR professionals to use AI as a </w:t>
      </w:r>
      <w:r w:rsidRPr="00B16D57">
        <w:rPr>
          <w:i/>
          <w:iCs/>
        </w:rPr>
        <w:t xml:space="preserve">decision support </w:t>
      </w:r>
      <w:r w:rsidRPr="00B16D57">
        <w:t xml:space="preserve">tool rather than a </w:t>
      </w:r>
      <w:r w:rsidRPr="00B16D57">
        <w:rPr>
          <w:i/>
          <w:iCs/>
        </w:rPr>
        <w:t>decision replacement</w:t>
      </w:r>
      <w:r w:rsidRPr="00B16D57">
        <w:t xml:space="preserve"> mechanism.</w:t>
      </w:r>
    </w:p>
    <w:p w14:paraId="1689F199" w14:textId="77777777" w:rsidR="00B16D57" w:rsidRPr="00B16D57" w:rsidRDefault="00B16D57" w:rsidP="00B16D57"/>
    <w:p w14:paraId="32FB00F2" w14:textId="77777777" w:rsidR="00B16D57" w:rsidRDefault="00B16D57" w:rsidP="00B16D57">
      <w:r w:rsidRPr="00B16D57">
        <w:rPr>
          <w:i/>
          <w:iCs/>
        </w:rPr>
        <w:t>Key Consideration:</w:t>
      </w:r>
      <w:r w:rsidRPr="00B16D57">
        <w:t xml:space="preserve"> AI’s value lies in scalability, but its ethical use depends on transparency and continual human oversight.</w:t>
      </w:r>
    </w:p>
    <w:p w14:paraId="19F39DAF" w14:textId="77777777" w:rsidR="00B16D57" w:rsidRPr="00B16D57" w:rsidRDefault="00B16D57" w:rsidP="00B16D57"/>
    <w:p w14:paraId="62601895" w14:textId="77777777" w:rsidR="00B16D57" w:rsidRPr="00B16D57" w:rsidRDefault="00B16D57" w:rsidP="00B16D57">
      <w:r w:rsidRPr="00B16D57">
        <w:rPr>
          <w:b/>
          <w:bCs/>
        </w:rPr>
        <w:t>Facilitator Notes:</w:t>
      </w:r>
      <w:r w:rsidRPr="00B16D57">
        <w:t> </w:t>
      </w:r>
    </w:p>
    <w:p w14:paraId="1B9BEFB6" w14:textId="77777777" w:rsidR="00B16D57" w:rsidRPr="00B16D57" w:rsidRDefault="00B16D57" w:rsidP="00B16D57">
      <w:r w:rsidRPr="00B16D57">
        <w:rPr>
          <w:b/>
          <w:bCs/>
        </w:rPr>
        <w:t xml:space="preserve">Applied Scenario </w:t>
      </w:r>
    </w:p>
    <w:p w14:paraId="4847DBF4" w14:textId="77777777" w:rsidR="00B16D57" w:rsidRPr="00B16D57" w:rsidRDefault="00B16D57" w:rsidP="00B16D57">
      <w:r w:rsidRPr="00B16D57">
        <w:t>You are the HR Director for a mid-sized technology firm forecasting 60 percent growth in cybersecurity roles next year. Using workforce-planning data, design a talent acquisition strategy that:</w:t>
      </w:r>
    </w:p>
    <w:p w14:paraId="07CDFA62" w14:textId="77777777" w:rsidR="00B16D57" w:rsidRPr="00B16D57" w:rsidRDefault="00B16D57" w:rsidP="00CA28F8">
      <w:pPr>
        <w:pStyle w:val="ListParagraph"/>
        <w:numPr>
          <w:ilvl w:val="0"/>
          <w:numId w:val="13"/>
        </w:numPr>
      </w:pPr>
      <w:r w:rsidRPr="00B16D57">
        <w:t>Identifies which sourcing channels to prioritize,</w:t>
      </w:r>
    </w:p>
    <w:p w14:paraId="779C716C" w14:textId="77777777" w:rsidR="00B16D57" w:rsidRDefault="00B16D57" w:rsidP="00CA28F8">
      <w:pPr>
        <w:pStyle w:val="ListParagraph"/>
        <w:numPr>
          <w:ilvl w:val="0"/>
          <w:numId w:val="13"/>
        </w:numPr>
      </w:pPr>
      <w:r w:rsidRPr="00B16D57">
        <w:t xml:space="preserve">Integrates employer branding into recruiting campaigns </w:t>
      </w:r>
    </w:p>
    <w:p w14:paraId="040B33CF" w14:textId="37C5947E" w:rsidR="00B16D57" w:rsidRPr="00B16D57" w:rsidRDefault="00B16D57" w:rsidP="00CA28F8">
      <w:pPr>
        <w:pStyle w:val="ListParagraph"/>
        <w:numPr>
          <w:ilvl w:val="0"/>
          <w:numId w:val="13"/>
        </w:numPr>
      </w:pPr>
      <w:r>
        <w:t>U</w:t>
      </w:r>
      <w:r w:rsidRPr="00B16D57">
        <w:t>ses analytics to track ROI and DEI outcomes</w:t>
      </w:r>
      <w:r>
        <w:br/>
      </w:r>
    </w:p>
    <w:p w14:paraId="3CCF3423" w14:textId="77777777" w:rsidR="00B16D57" w:rsidRPr="00B16D57" w:rsidRDefault="00B16D57" w:rsidP="00B16D57">
      <w:r w:rsidRPr="00B16D57">
        <w:rPr>
          <w:b/>
          <w:bCs/>
        </w:rPr>
        <w:t>Recruitment ROI Formula</w:t>
      </w:r>
    </w:p>
    <w:p w14:paraId="3F1A83FC" w14:textId="0DA13614" w:rsidR="00B16D57" w:rsidRDefault="00B16D57" w:rsidP="00B16D57">
      <w:pPr>
        <w:rPr>
          <w:b/>
          <w:bCs/>
        </w:rPr>
      </w:pPr>
      <w:r>
        <w:rPr>
          <w:noProof/>
        </w:rPr>
        <w:drawing>
          <wp:inline distT="114300" distB="114300" distL="114300" distR="114300" wp14:anchorId="7CA44D24" wp14:editId="463060E7">
            <wp:extent cx="5499100" cy="537572"/>
            <wp:effectExtent l="0" t="0" r="0" b="0"/>
            <wp:docPr id="2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7"/>
                    <a:srcRect/>
                    <a:stretch>
                      <a:fillRect/>
                    </a:stretch>
                  </pic:blipFill>
                  <pic:spPr>
                    <a:xfrm>
                      <a:off x="0" y="0"/>
                      <a:ext cx="5499100" cy="537572"/>
                    </a:xfrm>
                    <a:prstGeom prst="rect">
                      <a:avLst/>
                    </a:prstGeom>
                    <a:ln/>
                  </pic:spPr>
                </pic:pic>
              </a:graphicData>
            </a:graphic>
          </wp:inline>
        </w:drawing>
      </w:r>
    </w:p>
    <w:p w14:paraId="69D40239" w14:textId="77777777" w:rsidR="009A4122" w:rsidRDefault="009A4122" w:rsidP="00B16D57">
      <w:pPr>
        <w:rPr>
          <w:b/>
          <w:bCs/>
        </w:rPr>
      </w:pPr>
    </w:p>
    <w:p w14:paraId="3F6E7051" w14:textId="77777777" w:rsidR="009A4122" w:rsidRDefault="009A4122" w:rsidP="00B16D57">
      <w:pPr>
        <w:rPr>
          <w:b/>
          <w:bCs/>
        </w:rPr>
      </w:pPr>
    </w:p>
    <w:p w14:paraId="0F0D9C27" w14:textId="77777777" w:rsidR="009A4122" w:rsidRDefault="009A4122" w:rsidP="00B16D57">
      <w:pPr>
        <w:rPr>
          <w:b/>
          <w:bCs/>
        </w:rPr>
      </w:pPr>
    </w:p>
    <w:p w14:paraId="7702DCB5" w14:textId="77777777" w:rsidR="009A4122" w:rsidRDefault="009A4122" w:rsidP="00B16D57">
      <w:pPr>
        <w:rPr>
          <w:b/>
          <w:bCs/>
        </w:rPr>
      </w:pPr>
    </w:p>
    <w:p w14:paraId="740FF56F" w14:textId="182C4FEC" w:rsidR="00B16D57" w:rsidRPr="00B16D57" w:rsidRDefault="00B16D57" w:rsidP="00B16D57">
      <w:r w:rsidRPr="00B16D57">
        <w:rPr>
          <w:b/>
          <w:bCs/>
        </w:rPr>
        <w:lastRenderedPageBreak/>
        <w:t>Example:</w:t>
      </w:r>
      <w:r w:rsidRPr="00B16D57">
        <w:rPr>
          <w:b/>
          <w:bCs/>
        </w:rPr>
        <w:br/>
      </w:r>
      <w:r w:rsidRPr="00B16D57">
        <w:t>If a high-skill engineer generates $250,000 in measurable value during their first year and costs $100,000 to recruit:</w:t>
      </w:r>
    </w:p>
    <w:p w14:paraId="62F9799C" w14:textId="77777777" w:rsidR="00B16D57" w:rsidRDefault="00B16D57" w:rsidP="00B16D57"/>
    <w:p w14:paraId="06D4DB54" w14:textId="6B29A86E" w:rsidR="00B16D57" w:rsidRDefault="00B16D57" w:rsidP="00B16D57">
      <w:r>
        <w:rPr>
          <w:noProof/>
        </w:rPr>
        <w:drawing>
          <wp:inline distT="114300" distB="114300" distL="114300" distR="114300" wp14:anchorId="382F6512" wp14:editId="7C8BAA9B">
            <wp:extent cx="4371975" cy="785171"/>
            <wp:effectExtent l="0" t="0" r="0" b="0"/>
            <wp:docPr id="45" name="image38.png" descr="A black numbers on a white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45" name="image38.png" descr="A black numbers on a white background&#10;&#10;AI-generated content may be incorrect."/>
                    <pic:cNvPicPr preferRelativeResize="0"/>
                  </pic:nvPicPr>
                  <pic:blipFill>
                    <a:blip r:embed="rId58"/>
                    <a:srcRect/>
                    <a:stretch>
                      <a:fillRect/>
                    </a:stretch>
                  </pic:blipFill>
                  <pic:spPr>
                    <a:xfrm>
                      <a:off x="0" y="0"/>
                      <a:ext cx="4371975" cy="785171"/>
                    </a:xfrm>
                    <a:prstGeom prst="rect">
                      <a:avLst/>
                    </a:prstGeom>
                    <a:ln/>
                  </pic:spPr>
                </pic:pic>
              </a:graphicData>
            </a:graphic>
          </wp:inline>
        </w:drawing>
      </w:r>
    </w:p>
    <w:p w14:paraId="1DE4847B" w14:textId="77777777" w:rsidR="00B16D57" w:rsidRDefault="00B16D57" w:rsidP="00B16D57"/>
    <w:p w14:paraId="0BA762D5" w14:textId="2EEEE56E" w:rsidR="00B16D57" w:rsidRDefault="00B16D57" w:rsidP="00B16D57">
      <w:r w:rsidRPr="00B16D57">
        <w:rPr>
          <w:b/>
          <w:bCs/>
        </w:rPr>
        <w:t>Interpretation:</w:t>
      </w:r>
      <w:r w:rsidRPr="00B16D57">
        <w:rPr>
          <w:b/>
          <w:bCs/>
        </w:rPr>
        <w:br/>
      </w:r>
      <w:r w:rsidRPr="00B16D57">
        <w:t xml:space="preserve">A recruitment ROI of </w:t>
      </w:r>
      <w:r w:rsidRPr="00B16D57">
        <w:rPr>
          <w:b/>
          <w:bCs/>
        </w:rPr>
        <w:t>1.5 (or 150%)</w:t>
      </w:r>
      <w:r w:rsidRPr="00B16D57">
        <w:t xml:space="preserve"> means that for every dollar invested in hiring, the organization gains $1.50 in value.</w:t>
      </w:r>
    </w:p>
    <w:p w14:paraId="55909ADE" w14:textId="77777777" w:rsidR="00B16D57" w:rsidRPr="00B16D57" w:rsidRDefault="00B16D57" w:rsidP="00B16D57"/>
    <w:p w14:paraId="2F8736FC" w14:textId="77777777" w:rsidR="00B16D57" w:rsidRPr="00B16D57" w:rsidRDefault="00B16D57" w:rsidP="00B16D57">
      <w:r w:rsidRPr="00B16D57">
        <w:rPr>
          <w:b/>
          <w:bCs/>
        </w:rPr>
        <w:t>Student Tip: ROI vs. Cost-per-Hire</w:t>
      </w:r>
    </w:p>
    <w:p w14:paraId="71551E76" w14:textId="10E283DD" w:rsidR="00B16D57" w:rsidRDefault="00B16D57" w:rsidP="00B16D57">
      <w:r w:rsidRPr="00B16D57">
        <w:t xml:space="preserve">Cost-per-hire measures </w:t>
      </w:r>
      <w:r w:rsidRPr="00B16D57">
        <w:rPr>
          <w:i/>
          <w:iCs/>
        </w:rPr>
        <w:t>efficiency</w:t>
      </w:r>
      <w:r w:rsidRPr="00B16D57">
        <w:t xml:space="preserve"> - how much an organization spends to fill a role. Recruitment ROI measures </w:t>
      </w:r>
      <w:r w:rsidRPr="00B16D57">
        <w:rPr>
          <w:i/>
          <w:iCs/>
        </w:rPr>
        <w:t>effectiveness</w:t>
      </w:r>
      <w:r w:rsidRPr="00B16D57">
        <w:t xml:space="preserve"> - how much value th</w:t>
      </w:r>
      <w:r>
        <w:t>e</w:t>
      </w:r>
      <w:r w:rsidRPr="00B16D57">
        <w:t xml:space="preserve"> hire creates relative to the cost.</w:t>
      </w:r>
    </w:p>
    <w:p w14:paraId="2A78329C" w14:textId="77777777" w:rsidR="00B16D57" w:rsidRPr="00B16D57" w:rsidRDefault="00B16D57" w:rsidP="00B16D57"/>
    <w:p w14:paraId="697E888E" w14:textId="77777777" w:rsidR="00B16D57" w:rsidRPr="00B16D57" w:rsidRDefault="00B16D57" w:rsidP="00B16D57">
      <w:r w:rsidRPr="00B16D57">
        <w:rPr>
          <w:b/>
          <w:bCs/>
        </w:rPr>
        <w:t>Why It Matters:</w:t>
      </w:r>
      <w:r w:rsidRPr="00B16D57">
        <w:rPr>
          <w:b/>
          <w:bCs/>
        </w:rPr>
        <w:br/>
      </w:r>
      <w:r w:rsidRPr="00B16D57">
        <w:t>In workforce planning, ROI links recruiting outcomes directly to business impact, allowing HR leaders to:</w:t>
      </w:r>
    </w:p>
    <w:p w14:paraId="36499ACF" w14:textId="77777777" w:rsidR="00B16D57" w:rsidRPr="00B16D57" w:rsidRDefault="00B16D57" w:rsidP="00CA28F8">
      <w:pPr>
        <w:numPr>
          <w:ilvl w:val="0"/>
          <w:numId w:val="12"/>
        </w:numPr>
      </w:pPr>
      <w:r w:rsidRPr="00B16D57">
        <w:t>Justify investments in sourcing and employer branding.</w:t>
      </w:r>
    </w:p>
    <w:p w14:paraId="40C4CE44" w14:textId="77777777" w:rsidR="00B16D57" w:rsidRPr="00B16D57" w:rsidRDefault="00B16D57" w:rsidP="00CA28F8">
      <w:pPr>
        <w:numPr>
          <w:ilvl w:val="0"/>
          <w:numId w:val="12"/>
        </w:numPr>
      </w:pPr>
      <w:r w:rsidRPr="00B16D57">
        <w:t>Compare the return on different recruiting channels (e.g., referrals vs. agencies).</w:t>
      </w:r>
    </w:p>
    <w:p w14:paraId="5929E317" w14:textId="70072505" w:rsidR="00387258" w:rsidRDefault="00B16D57" w:rsidP="00CA28F8">
      <w:pPr>
        <w:numPr>
          <w:ilvl w:val="0"/>
          <w:numId w:val="12"/>
        </w:numPr>
      </w:pPr>
      <w:r w:rsidRPr="00B16D57">
        <w:t>Demonstrate that talent acquisition contributes to organizational profitability and readiness.</w:t>
      </w:r>
    </w:p>
    <w:p w14:paraId="5D243570" w14:textId="77777777" w:rsidR="00387258" w:rsidRDefault="00387258">
      <w:r>
        <w:br w:type="page"/>
      </w:r>
    </w:p>
    <w:p w14:paraId="4B46A3CF" w14:textId="45652259" w:rsidR="00B16D57" w:rsidRPr="00B16D57" w:rsidRDefault="00387258" w:rsidP="00387258">
      <w:pPr>
        <w:ind w:left="360"/>
        <w:jc w:val="center"/>
      </w:pPr>
      <w:r>
        <w:rPr>
          <w:noProof/>
        </w:rPr>
        <w:lastRenderedPageBreak/>
        <w:drawing>
          <wp:inline distT="0" distB="0" distL="0" distR="0" wp14:anchorId="53E394A9" wp14:editId="7AB8E89D">
            <wp:extent cx="3392424" cy="1906426"/>
            <wp:effectExtent l="0" t="0" r="0" b="0"/>
            <wp:docPr id="1253907444" name="Picture 12" descr="A table with blue text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907444" name="Picture 12" descr="A table with blue text and white text&#10;&#10;AI-generated content may be incorrect."/>
                    <pic:cNvPicPr/>
                  </pic:nvPicPr>
                  <pic:blipFill>
                    <a:blip r:embed="rId59">
                      <a:extLst>
                        <a:ext uri="{28A0092B-C50C-407E-A947-70E740481C1C}">
                          <a14:useLocalDpi xmlns:a14="http://schemas.microsoft.com/office/drawing/2010/main" val="0"/>
                        </a:ext>
                      </a:extLst>
                    </a:blip>
                    <a:stretch>
                      <a:fillRect/>
                    </a:stretch>
                  </pic:blipFill>
                  <pic:spPr>
                    <a:xfrm>
                      <a:off x="0" y="0"/>
                      <a:ext cx="3444250" cy="1935550"/>
                    </a:xfrm>
                    <a:prstGeom prst="rect">
                      <a:avLst/>
                    </a:prstGeom>
                  </pic:spPr>
                </pic:pic>
              </a:graphicData>
            </a:graphic>
          </wp:inline>
        </w:drawing>
      </w:r>
    </w:p>
    <w:p w14:paraId="149E9C00" w14:textId="64BE3421" w:rsidR="00387258" w:rsidRPr="009A4122" w:rsidRDefault="00387258" w:rsidP="00387258">
      <w:pPr>
        <w:jc w:val="center"/>
        <w:rPr>
          <w:sz w:val="22"/>
          <w:szCs w:val="22"/>
        </w:rPr>
      </w:pPr>
      <w:r w:rsidRPr="009A4122">
        <w:rPr>
          <w:sz w:val="22"/>
          <w:szCs w:val="22"/>
        </w:rPr>
        <w:t>Time</w:t>
      </w:r>
      <w:proofErr w:type="gramStart"/>
      <w:r w:rsidRPr="009A4122">
        <w:rPr>
          <w:sz w:val="22"/>
          <w:szCs w:val="22"/>
        </w:rPr>
        <w:t>:  5</w:t>
      </w:r>
      <w:proofErr w:type="gramEnd"/>
      <w:r w:rsidRPr="009A4122">
        <w:rPr>
          <w:sz w:val="22"/>
          <w:szCs w:val="22"/>
        </w:rPr>
        <w:t xml:space="preserve"> minutes</w:t>
      </w:r>
    </w:p>
    <w:p w14:paraId="23D35630" w14:textId="6FE2CEFF" w:rsidR="00387258" w:rsidRPr="009A4122" w:rsidRDefault="00387258" w:rsidP="00387258">
      <w:pPr>
        <w:jc w:val="center"/>
        <w:rPr>
          <w:sz w:val="22"/>
          <w:szCs w:val="22"/>
        </w:rPr>
      </w:pPr>
      <w:r w:rsidRPr="009A4122">
        <w:rPr>
          <w:sz w:val="22"/>
          <w:szCs w:val="22"/>
        </w:rPr>
        <w:t>Running time: 60 minutes</w:t>
      </w:r>
    </w:p>
    <w:p w14:paraId="7D9E2D06" w14:textId="77777777" w:rsidR="00387258" w:rsidRPr="009A4122" w:rsidRDefault="00387258" w:rsidP="00387258">
      <w:pPr>
        <w:rPr>
          <w:sz w:val="22"/>
          <w:szCs w:val="22"/>
        </w:rPr>
      </w:pPr>
      <w:r w:rsidRPr="009A4122">
        <w:rPr>
          <w:sz w:val="22"/>
          <w:szCs w:val="22"/>
        </w:rPr>
        <w:t> </w:t>
      </w:r>
    </w:p>
    <w:p w14:paraId="38324B39" w14:textId="10A86326" w:rsidR="00387258" w:rsidRPr="009A4122" w:rsidRDefault="00387258" w:rsidP="00387258">
      <w:pPr>
        <w:rPr>
          <w:sz w:val="22"/>
          <w:szCs w:val="22"/>
        </w:rPr>
      </w:pPr>
      <w:r w:rsidRPr="009A4122">
        <w:rPr>
          <w:b/>
          <w:bCs/>
          <w:sz w:val="22"/>
          <w:szCs w:val="22"/>
        </w:rPr>
        <w:t>Objective</w:t>
      </w:r>
      <w:r w:rsidRPr="009A4122">
        <w:rPr>
          <w:sz w:val="22"/>
          <w:szCs w:val="22"/>
        </w:rPr>
        <w:t>: Explore recruitment sourcing channels and give examples of ROI interpretations.</w:t>
      </w:r>
    </w:p>
    <w:p w14:paraId="7C7C8FE9" w14:textId="4CDAD07B" w:rsidR="00387258" w:rsidRPr="009A4122" w:rsidRDefault="00387258" w:rsidP="00387258">
      <w:pPr>
        <w:rPr>
          <w:sz w:val="22"/>
          <w:szCs w:val="22"/>
        </w:rPr>
      </w:pPr>
      <w:r w:rsidRPr="009A4122">
        <w:rPr>
          <w:b/>
          <w:bCs/>
          <w:sz w:val="22"/>
          <w:szCs w:val="22"/>
        </w:rPr>
        <w:t>Description</w:t>
      </w:r>
      <w:r w:rsidRPr="009A4122">
        <w:rPr>
          <w:sz w:val="22"/>
          <w:szCs w:val="22"/>
        </w:rPr>
        <w:t>: Show which sourcing channels yield the strongest recruitment ROI.</w:t>
      </w:r>
    </w:p>
    <w:p w14:paraId="51A9E56A" w14:textId="55E38F3D" w:rsidR="00387258" w:rsidRPr="009A4122" w:rsidRDefault="00387258" w:rsidP="00387258">
      <w:pPr>
        <w:rPr>
          <w:sz w:val="22"/>
          <w:szCs w:val="22"/>
        </w:rPr>
      </w:pPr>
      <w:r w:rsidRPr="009A4122">
        <w:rPr>
          <w:b/>
          <w:bCs/>
          <w:sz w:val="22"/>
          <w:szCs w:val="22"/>
        </w:rPr>
        <w:t>Instructional Method</w:t>
      </w:r>
      <w:r w:rsidRPr="009A4122">
        <w:rPr>
          <w:sz w:val="22"/>
          <w:szCs w:val="22"/>
        </w:rPr>
        <w:t>: Lecture - ROI example (use chart)</w:t>
      </w:r>
    </w:p>
    <w:p w14:paraId="7DD2F270" w14:textId="77777777" w:rsidR="00387258" w:rsidRPr="009A4122" w:rsidRDefault="00387258" w:rsidP="00387258">
      <w:pPr>
        <w:rPr>
          <w:sz w:val="22"/>
          <w:szCs w:val="22"/>
        </w:rPr>
      </w:pPr>
      <w:r w:rsidRPr="009A4122">
        <w:rPr>
          <w:sz w:val="22"/>
          <w:szCs w:val="22"/>
        </w:rPr>
        <w:t> </w:t>
      </w:r>
    </w:p>
    <w:p w14:paraId="20ABB836" w14:textId="77777777" w:rsidR="00387258" w:rsidRPr="009A4122" w:rsidRDefault="00387258" w:rsidP="00387258">
      <w:pPr>
        <w:rPr>
          <w:sz w:val="22"/>
          <w:szCs w:val="22"/>
        </w:rPr>
      </w:pPr>
      <w:r w:rsidRPr="009A4122">
        <w:rPr>
          <w:b/>
          <w:bCs/>
          <w:sz w:val="22"/>
          <w:szCs w:val="22"/>
        </w:rPr>
        <w:t>Script</w:t>
      </w:r>
      <w:r w:rsidRPr="009A4122">
        <w:rPr>
          <w:sz w:val="22"/>
          <w:szCs w:val="22"/>
        </w:rPr>
        <w:t>:   </w:t>
      </w:r>
    </w:p>
    <w:p w14:paraId="76C6BD51" w14:textId="227800EB" w:rsidR="00387258" w:rsidRPr="009A4122" w:rsidRDefault="007277C0" w:rsidP="00387258">
      <w:pPr>
        <w:rPr>
          <w:sz w:val="22"/>
          <w:szCs w:val="22"/>
        </w:rPr>
      </w:pPr>
      <w:r w:rsidRPr="009A4122">
        <w:rPr>
          <w:sz w:val="22"/>
          <w:szCs w:val="22"/>
        </w:rPr>
        <w:t>U</w:t>
      </w:r>
      <w:r w:rsidR="00387258" w:rsidRPr="009A4122">
        <w:rPr>
          <w:sz w:val="22"/>
          <w:szCs w:val="22"/>
        </w:rPr>
        <w:t xml:space="preserve">sing ROI to measure each sourcing channel, we can see which channel is the best bang for the buck.  </w:t>
      </w:r>
    </w:p>
    <w:p w14:paraId="29601874" w14:textId="74985A44" w:rsidR="00387258" w:rsidRPr="009A4122" w:rsidRDefault="00387258" w:rsidP="00387258">
      <w:pPr>
        <w:rPr>
          <w:sz w:val="22"/>
          <w:szCs w:val="22"/>
        </w:rPr>
      </w:pPr>
      <w:r w:rsidRPr="009A4122">
        <w:rPr>
          <w:sz w:val="22"/>
          <w:szCs w:val="22"/>
        </w:rPr>
        <w:t>Internal mobility and employee referrals consistently yield the strongest recruitment ROI because they combine low acquisition costs with faster integration and longer retention. External agencies, while useful for niche expertise, often deliver weaker returns unless linked to critical-skill hires.</w:t>
      </w:r>
    </w:p>
    <w:p w14:paraId="6A5F4A5B" w14:textId="77777777" w:rsidR="00387258" w:rsidRPr="009A4122" w:rsidRDefault="00387258" w:rsidP="00387258">
      <w:pPr>
        <w:rPr>
          <w:b/>
          <w:bCs/>
          <w:sz w:val="22"/>
          <w:szCs w:val="22"/>
        </w:rPr>
      </w:pPr>
    </w:p>
    <w:p w14:paraId="6696D209" w14:textId="0C5D179B" w:rsidR="00387258" w:rsidRPr="009A4122" w:rsidRDefault="00387258" w:rsidP="00387258">
      <w:pPr>
        <w:rPr>
          <w:sz w:val="22"/>
          <w:szCs w:val="22"/>
        </w:rPr>
      </w:pPr>
      <w:r w:rsidRPr="009A4122">
        <w:rPr>
          <w:b/>
          <w:bCs/>
          <w:sz w:val="22"/>
          <w:szCs w:val="22"/>
        </w:rPr>
        <w:t>Facilitator Notes:</w:t>
      </w:r>
      <w:r w:rsidRPr="009A4122">
        <w:rPr>
          <w:sz w:val="22"/>
          <w:szCs w:val="22"/>
        </w:rPr>
        <w:t> </w:t>
      </w:r>
    </w:p>
    <w:tbl>
      <w:tblPr>
        <w:tblW w:w="10880" w:type="dxa"/>
        <w:tblBorders>
          <w:top w:val="nil"/>
          <w:left w:val="nil"/>
          <w:bottom w:val="nil"/>
          <w:right w:val="nil"/>
          <w:insideH w:val="nil"/>
          <w:insideV w:val="nil"/>
        </w:tblBorders>
        <w:tblLayout w:type="fixed"/>
        <w:tblLook w:val="0600" w:firstRow="0" w:lastRow="0" w:firstColumn="0" w:lastColumn="0" w:noHBand="1" w:noVBand="1"/>
      </w:tblPr>
      <w:tblGrid>
        <w:gridCol w:w="1911"/>
        <w:gridCol w:w="1983"/>
        <w:gridCol w:w="1615"/>
        <w:gridCol w:w="1591"/>
        <w:gridCol w:w="3780"/>
      </w:tblGrid>
      <w:tr w:rsidR="00387258" w:rsidRPr="009A4122" w14:paraId="425D58DA" w14:textId="77777777" w:rsidTr="00387258">
        <w:trPr>
          <w:trHeight w:hRule="exact" w:val="1008"/>
        </w:trPr>
        <w:tc>
          <w:tcPr>
            <w:tcW w:w="1911"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732427DE" w14:textId="77777777" w:rsidR="00387258" w:rsidRPr="009A4122" w:rsidRDefault="00387258" w:rsidP="00AA1F72">
            <w:pPr>
              <w:spacing w:before="240" w:after="240"/>
              <w:jc w:val="center"/>
              <w:rPr>
                <w:color w:val="FFFFFF" w:themeColor="background1"/>
                <w:sz w:val="22"/>
                <w:szCs w:val="22"/>
              </w:rPr>
            </w:pPr>
            <w:r w:rsidRPr="009A4122">
              <w:rPr>
                <w:b/>
                <w:bCs/>
                <w:color w:val="FFFFFF" w:themeColor="background1"/>
                <w:sz w:val="22"/>
                <w:szCs w:val="22"/>
              </w:rPr>
              <w:t>Sourcing Channel</w:t>
            </w:r>
          </w:p>
        </w:tc>
        <w:tc>
          <w:tcPr>
            <w:tcW w:w="1983"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D1A734C" w14:textId="77777777" w:rsidR="00387258" w:rsidRPr="009A4122" w:rsidRDefault="00387258" w:rsidP="00AA1F72">
            <w:pPr>
              <w:spacing w:before="240" w:after="240"/>
              <w:jc w:val="center"/>
              <w:rPr>
                <w:color w:val="FFFFFF" w:themeColor="background1"/>
                <w:sz w:val="22"/>
                <w:szCs w:val="22"/>
              </w:rPr>
            </w:pPr>
            <w:r w:rsidRPr="009A4122">
              <w:rPr>
                <w:b/>
                <w:bCs/>
                <w:color w:val="FFFFFF" w:themeColor="background1"/>
                <w:sz w:val="22"/>
                <w:szCs w:val="22"/>
              </w:rPr>
              <w:t>Average Recruitment Cost per Hire</w:t>
            </w:r>
          </w:p>
        </w:tc>
        <w:tc>
          <w:tcPr>
            <w:tcW w:w="1615"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0AC609FF" w14:textId="77777777" w:rsidR="00387258" w:rsidRPr="009A4122" w:rsidRDefault="00387258" w:rsidP="00AA1F72">
            <w:pPr>
              <w:spacing w:before="240" w:after="240"/>
              <w:jc w:val="center"/>
              <w:rPr>
                <w:color w:val="FFFFFF" w:themeColor="background1"/>
                <w:sz w:val="22"/>
                <w:szCs w:val="22"/>
              </w:rPr>
            </w:pPr>
            <w:r w:rsidRPr="009A4122">
              <w:rPr>
                <w:b/>
                <w:bCs/>
                <w:color w:val="FFFFFF" w:themeColor="background1"/>
                <w:sz w:val="22"/>
                <w:szCs w:val="22"/>
              </w:rPr>
              <w:t>Average First-Year Value Created</w:t>
            </w:r>
          </w:p>
        </w:tc>
        <w:tc>
          <w:tcPr>
            <w:tcW w:w="1591"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A7A37E0" w14:textId="77777777" w:rsidR="00387258" w:rsidRPr="009A4122" w:rsidRDefault="00387258" w:rsidP="00AA1F72">
            <w:pPr>
              <w:spacing w:before="240" w:after="240"/>
              <w:jc w:val="center"/>
              <w:rPr>
                <w:color w:val="FFFFFF" w:themeColor="background1"/>
                <w:sz w:val="22"/>
                <w:szCs w:val="22"/>
              </w:rPr>
            </w:pPr>
            <w:r w:rsidRPr="009A4122">
              <w:rPr>
                <w:b/>
                <w:bCs/>
                <w:color w:val="FFFFFF" w:themeColor="background1"/>
                <w:sz w:val="22"/>
                <w:szCs w:val="22"/>
              </w:rPr>
              <w:t>Calculated ROI</w:t>
            </w:r>
          </w:p>
        </w:tc>
        <w:tc>
          <w:tcPr>
            <w:tcW w:w="378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DBE8E13" w14:textId="77777777" w:rsidR="00387258" w:rsidRPr="009A4122" w:rsidRDefault="00387258" w:rsidP="00AA1F72">
            <w:pPr>
              <w:spacing w:before="240" w:after="240"/>
              <w:jc w:val="center"/>
              <w:rPr>
                <w:color w:val="FFFFFF" w:themeColor="background1"/>
                <w:sz w:val="22"/>
                <w:szCs w:val="22"/>
              </w:rPr>
            </w:pPr>
            <w:r w:rsidRPr="009A4122">
              <w:rPr>
                <w:b/>
                <w:bCs/>
                <w:color w:val="FFFFFF" w:themeColor="background1"/>
                <w:sz w:val="22"/>
                <w:szCs w:val="22"/>
              </w:rPr>
              <w:t>Interpretation</w:t>
            </w:r>
          </w:p>
        </w:tc>
      </w:tr>
      <w:tr w:rsidR="00387258" w:rsidRPr="009A4122" w14:paraId="032CE403" w14:textId="77777777" w:rsidTr="00387258">
        <w:trPr>
          <w:trHeight w:hRule="exact" w:val="1008"/>
        </w:trPr>
        <w:tc>
          <w:tcPr>
            <w:tcW w:w="19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2676E5" w14:textId="77777777" w:rsidR="00387258" w:rsidRPr="009A4122" w:rsidRDefault="00387258" w:rsidP="00AA1F72">
            <w:pPr>
              <w:spacing w:before="240" w:after="240"/>
              <w:rPr>
                <w:sz w:val="22"/>
                <w:szCs w:val="22"/>
              </w:rPr>
            </w:pPr>
            <w:r w:rsidRPr="009A4122">
              <w:rPr>
                <w:b/>
                <w:bCs/>
                <w:sz w:val="22"/>
                <w:szCs w:val="22"/>
              </w:rPr>
              <w:t>Employee Referrals</w:t>
            </w:r>
          </w:p>
        </w:tc>
        <w:tc>
          <w:tcPr>
            <w:tcW w:w="19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ABDE8B" w14:textId="77777777" w:rsidR="00387258" w:rsidRPr="009A4122" w:rsidRDefault="00387258" w:rsidP="00387258">
            <w:pPr>
              <w:spacing w:before="240" w:after="240"/>
              <w:jc w:val="center"/>
              <w:rPr>
                <w:sz w:val="22"/>
                <w:szCs w:val="22"/>
              </w:rPr>
            </w:pPr>
            <w:r w:rsidRPr="009A4122">
              <w:rPr>
                <w:sz w:val="22"/>
                <w:szCs w:val="22"/>
              </w:rPr>
              <w:t>$6,000</w:t>
            </w:r>
          </w:p>
        </w:tc>
        <w:tc>
          <w:tcPr>
            <w:tcW w:w="1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8572E8" w14:textId="77777777" w:rsidR="00387258" w:rsidRPr="009A4122" w:rsidRDefault="00387258" w:rsidP="00387258">
            <w:pPr>
              <w:spacing w:before="240" w:after="240"/>
              <w:jc w:val="center"/>
              <w:rPr>
                <w:sz w:val="22"/>
                <w:szCs w:val="22"/>
              </w:rPr>
            </w:pPr>
            <w:r w:rsidRPr="009A4122">
              <w:rPr>
                <w:sz w:val="22"/>
                <w:szCs w:val="22"/>
              </w:rPr>
              <w:t>$18,000</w:t>
            </w:r>
          </w:p>
        </w:tc>
        <w:tc>
          <w:tcPr>
            <w:tcW w:w="15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960427" w14:textId="77777777" w:rsidR="00387258" w:rsidRPr="009A4122" w:rsidRDefault="00387258" w:rsidP="00387258">
            <w:pPr>
              <w:spacing w:before="240" w:after="240"/>
              <w:jc w:val="center"/>
              <w:rPr>
                <w:sz w:val="22"/>
                <w:szCs w:val="22"/>
              </w:rPr>
            </w:pPr>
            <w:r w:rsidRPr="009A4122">
              <w:rPr>
                <w:b/>
                <w:bCs/>
                <w:sz w:val="22"/>
                <w:szCs w:val="22"/>
              </w:rPr>
              <w:t>2.0</w:t>
            </w:r>
          </w:p>
        </w:tc>
        <w:tc>
          <w:tcPr>
            <w:tcW w:w="37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2A05CA" w14:textId="77777777" w:rsidR="00387258" w:rsidRPr="009A4122" w:rsidRDefault="00387258" w:rsidP="00AA1F72">
            <w:pPr>
              <w:spacing w:before="240" w:after="240"/>
              <w:rPr>
                <w:sz w:val="22"/>
                <w:szCs w:val="22"/>
              </w:rPr>
            </w:pPr>
            <w:r w:rsidRPr="009A4122">
              <w:rPr>
                <w:sz w:val="22"/>
                <w:szCs w:val="22"/>
              </w:rPr>
              <w:t xml:space="preserve">Highest ROI due to cultural </w:t>
            </w:r>
            <w:proofErr w:type="gramStart"/>
            <w:r w:rsidRPr="009A4122">
              <w:rPr>
                <w:sz w:val="22"/>
                <w:szCs w:val="22"/>
              </w:rPr>
              <w:t>fit</w:t>
            </w:r>
            <w:proofErr w:type="gramEnd"/>
            <w:r w:rsidRPr="009A4122">
              <w:rPr>
                <w:sz w:val="22"/>
                <w:szCs w:val="22"/>
              </w:rPr>
              <w:t xml:space="preserve"> and retention.</w:t>
            </w:r>
          </w:p>
        </w:tc>
      </w:tr>
      <w:tr w:rsidR="00387258" w:rsidRPr="009A4122" w14:paraId="4B0352AE" w14:textId="77777777" w:rsidTr="00387258">
        <w:trPr>
          <w:trHeight w:hRule="exact" w:val="876"/>
        </w:trPr>
        <w:tc>
          <w:tcPr>
            <w:tcW w:w="191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C340175" w14:textId="1E600795" w:rsidR="00387258" w:rsidRPr="009A4122" w:rsidRDefault="00387258" w:rsidP="00AA1F72">
            <w:pPr>
              <w:spacing w:before="240" w:after="240"/>
              <w:rPr>
                <w:sz w:val="22"/>
                <w:szCs w:val="22"/>
              </w:rPr>
            </w:pPr>
            <w:r w:rsidRPr="009A4122">
              <w:rPr>
                <w:b/>
                <w:bCs/>
                <w:sz w:val="22"/>
                <w:szCs w:val="22"/>
              </w:rPr>
              <w:t xml:space="preserve">Professional Networks </w:t>
            </w:r>
          </w:p>
        </w:tc>
        <w:tc>
          <w:tcPr>
            <w:tcW w:w="198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228D274" w14:textId="77777777" w:rsidR="00387258" w:rsidRPr="009A4122" w:rsidRDefault="00387258" w:rsidP="00387258">
            <w:pPr>
              <w:spacing w:before="240" w:after="240"/>
              <w:jc w:val="center"/>
              <w:rPr>
                <w:sz w:val="22"/>
                <w:szCs w:val="22"/>
              </w:rPr>
            </w:pPr>
            <w:r w:rsidRPr="009A4122">
              <w:rPr>
                <w:sz w:val="22"/>
                <w:szCs w:val="22"/>
              </w:rPr>
              <w:t>$9,500</w:t>
            </w:r>
          </w:p>
        </w:tc>
        <w:tc>
          <w:tcPr>
            <w:tcW w:w="161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31E7A98" w14:textId="77777777" w:rsidR="00387258" w:rsidRPr="009A4122" w:rsidRDefault="00387258" w:rsidP="00387258">
            <w:pPr>
              <w:spacing w:before="240" w:after="240"/>
              <w:jc w:val="center"/>
              <w:rPr>
                <w:sz w:val="22"/>
                <w:szCs w:val="22"/>
              </w:rPr>
            </w:pPr>
            <w:r w:rsidRPr="009A4122">
              <w:rPr>
                <w:sz w:val="22"/>
                <w:szCs w:val="22"/>
              </w:rPr>
              <w:t>$22,000</w:t>
            </w:r>
          </w:p>
        </w:tc>
        <w:tc>
          <w:tcPr>
            <w:tcW w:w="159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351D384" w14:textId="77777777" w:rsidR="00387258" w:rsidRPr="009A4122" w:rsidRDefault="00387258" w:rsidP="00387258">
            <w:pPr>
              <w:spacing w:before="240" w:after="240"/>
              <w:jc w:val="center"/>
              <w:rPr>
                <w:sz w:val="22"/>
                <w:szCs w:val="22"/>
              </w:rPr>
            </w:pPr>
            <w:r w:rsidRPr="009A4122">
              <w:rPr>
                <w:b/>
                <w:bCs/>
                <w:sz w:val="22"/>
                <w:szCs w:val="22"/>
              </w:rPr>
              <w:t>1.3</w:t>
            </w:r>
          </w:p>
        </w:tc>
        <w:tc>
          <w:tcPr>
            <w:tcW w:w="37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52C2E91" w14:textId="77777777" w:rsidR="00387258" w:rsidRPr="009A4122" w:rsidRDefault="00387258" w:rsidP="00AA1F72">
            <w:pPr>
              <w:spacing w:before="240" w:after="240"/>
              <w:rPr>
                <w:sz w:val="22"/>
                <w:szCs w:val="22"/>
              </w:rPr>
            </w:pPr>
            <w:r w:rsidRPr="009A4122">
              <w:rPr>
                <w:sz w:val="22"/>
                <w:szCs w:val="22"/>
              </w:rPr>
              <w:t>Balanced reach and quality of hire.</w:t>
            </w:r>
          </w:p>
        </w:tc>
      </w:tr>
      <w:tr w:rsidR="00387258" w:rsidRPr="009A4122" w14:paraId="7A1A600B" w14:textId="77777777" w:rsidTr="00387258">
        <w:trPr>
          <w:trHeight w:hRule="exact" w:val="975"/>
        </w:trPr>
        <w:tc>
          <w:tcPr>
            <w:tcW w:w="19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87CD87" w14:textId="77777777" w:rsidR="00387258" w:rsidRPr="009A4122" w:rsidRDefault="00387258" w:rsidP="00AA1F72">
            <w:pPr>
              <w:spacing w:before="240" w:after="240"/>
              <w:rPr>
                <w:sz w:val="22"/>
                <w:szCs w:val="22"/>
              </w:rPr>
            </w:pPr>
            <w:r w:rsidRPr="009A4122">
              <w:rPr>
                <w:b/>
                <w:bCs/>
                <w:sz w:val="22"/>
                <w:szCs w:val="22"/>
              </w:rPr>
              <w:t>External Recruiting Agencies</w:t>
            </w:r>
          </w:p>
        </w:tc>
        <w:tc>
          <w:tcPr>
            <w:tcW w:w="19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E49899" w14:textId="77777777" w:rsidR="00387258" w:rsidRPr="009A4122" w:rsidRDefault="00387258" w:rsidP="00387258">
            <w:pPr>
              <w:spacing w:before="240" w:after="240"/>
              <w:jc w:val="center"/>
              <w:rPr>
                <w:sz w:val="22"/>
                <w:szCs w:val="22"/>
              </w:rPr>
            </w:pPr>
            <w:r w:rsidRPr="009A4122">
              <w:rPr>
                <w:sz w:val="22"/>
                <w:szCs w:val="22"/>
              </w:rPr>
              <w:t>$18,000</w:t>
            </w:r>
          </w:p>
        </w:tc>
        <w:tc>
          <w:tcPr>
            <w:tcW w:w="1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BEF647" w14:textId="77777777" w:rsidR="00387258" w:rsidRPr="009A4122" w:rsidRDefault="00387258" w:rsidP="00387258">
            <w:pPr>
              <w:spacing w:before="240" w:after="240"/>
              <w:jc w:val="center"/>
              <w:rPr>
                <w:sz w:val="22"/>
                <w:szCs w:val="22"/>
              </w:rPr>
            </w:pPr>
            <w:r w:rsidRPr="009A4122">
              <w:rPr>
                <w:sz w:val="22"/>
                <w:szCs w:val="22"/>
              </w:rPr>
              <w:t>$24,000</w:t>
            </w:r>
          </w:p>
        </w:tc>
        <w:tc>
          <w:tcPr>
            <w:tcW w:w="15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FAF3AE" w14:textId="77777777" w:rsidR="00387258" w:rsidRPr="009A4122" w:rsidRDefault="00387258" w:rsidP="00387258">
            <w:pPr>
              <w:spacing w:before="240" w:after="240"/>
              <w:jc w:val="center"/>
              <w:rPr>
                <w:sz w:val="22"/>
                <w:szCs w:val="22"/>
              </w:rPr>
            </w:pPr>
            <w:r w:rsidRPr="009A4122">
              <w:rPr>
                <w:b/>
                <w:bCs/>
                <w:sz w:val="22"/>
                <w:szCs w:val="22"/>
              </w:rPr>
              <w:t>0.3</w:t>
            </w:r>
          </w:p>
        </w:tc>
        <w:tc>
          <w:tcPr>
            <w:tcW w:w="37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635E03" w14:textId="77777777" w:rsidR="00387258" w:rsidRPr="009A4122" w:rsidRDefault="00387258" w:rsidP="00AA1F72">
            <w:pPr>
              <w:spacing w:before="240" w:after="240"/>
              <w:rPr>
                <w:sz w:val="22"/>
                <w:szCs w:val="22"/>
              </w:rPr>
            </w:pPr>
            <w:r w:rsidRPr="009A4122">
              <w:rPr>
                <w:sz w:val="22"/>
                <w:szCs w:val="22"/>
              </w:rPr>
              <w:t>Low ROI; higher costs reduce net value.</w:t>
            </w:r>
          </w:p>
        </w:tc>
      </w:tr>
      <w:tr w:rsidR="00387258" w:rsidRPr="009A4122" w14:paraId="4B027A90" w14:textId="77777777" w:rsidTr="00387258">
        <w:trPr>
          <w:trHeight w:hRule="exact" w:val="1008"/>
        </w:trPr>
        <w:tc>
          <w:tcPr>
            <w:tcW w:w="191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60E386B9" w14:textId="77777777" w:rsidR="00387258" w:rsidRPr="009A4122" w:rsidRDefault="00387258" w:rsidP="00AA1F72">
            <w:pPr>
              <w:spacing w:before="240" w:after="240"/>
              <w:rPr>
                <w:sz w:val="22"/>
                <w:szCs w:val="22"/>
              </w:rPr>
            </w:pPr>
            <w:r w:rsidRPr="009A4122">
              <w:rPr>
                <w:b/>
                <w:bCs/>
                <w:sz w:val="22"/>
                <w:szCs w:val="22"/>
              </w:rPr>
              <w:t>Campus Recruiting</w:t>
            </w:r>
          </w:p>
        </w:tc>
        <w:tc>
          <w:tcPr>
            <w:tcW w:w="198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3B4434C" w14:textId="77777777" w:rsidR="00387258" w:rsidRPr="009A4122" w:rsidRDefault="00387258" w:rsidP="00387258">
            <w:pPr>
              <w:spacing w:before="240" w:after="240"/>
              <w:jc w:val="center"/>
              <w:rPr>
                <w:sz w:val="22"/>
                <w:szCs w:val="22"/>
              </w:rPr>
            </w:pPr>
            <w:r w:rsidRPr="009A4122">
              <w:rPr>
                <w:sz w:val="22"/>
                <w:szCs w:val="22"/>
              </w:rPr>
              <w:t>$8,000</w:t>
            </w:r>
          </w:p>
        </w:tc>
        <w:tc>
          <w:tcPr>
            <w:tcW w:w="161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5867728" w14:textId="77777777" w:rsidR="00387258" w:rsidRPr="009A4122" w:rsidRDefault="00387258" w:rsidP="00387258">
            <w:pPr>
              <w:spacing w:before="240" w:after="240"/>
              <w:jc w:val="center"/>
              <w:rPr>
                <w:sz w:val="22"/>
                <w:szCs w:val="22"/>
              </w:rPr>
            </w:pPr>
            <w:r w:rsidRPr="009A4122">
              <w:rPr>
                <w:sz w:val="22"/>
                <w:szCs w:val="22"/>
              </w:rPr>
              <w:t>$20,000</w:t>
            </w:r>
          </w:p>
        </w:tc>
        <w:tc>
          <w:tcPr>
            <w:tcW w:w="1591"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295E405" w14:textId="77777777" w:rsidR="00387258" w:rsidRPr="009A4122" w:rsidRDefault="00387258" w:rsidP="00387258">
            <w:pPr>
              <w:spacing w:before="240" w:after="240"/>
              <w:jc w:val="center"/>
              <w:rPr>
                <w:sz w:val="22"/>
                <w:szCs w:val="22"/>
              </w:rPr>
            </w:pPr>
            <w:r w:rsidRPr="009A4122">
              <w:rPr>
                <w:b/>
                <w:bCs/>
                <w:sz w:val="22"/>
                <w:szCs w:val="22"/>
              </w:rPr>
              <w:t>1.5</w:t>
            </w:r>
          </w:p>
        </w:tc>
        <w:tc>
          <w:tcPr>
            <w:tcW w:w="37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B5946EC" w14:textId="77777777" w:rsidR="00387258" w:rsidRPr="009A4122" w:rsidRDefault="00387258" w:rsidP="00AA1F72">
            <w:pPr>
              <w:spacing w:before="240" w:after="240"/>
              <w:rPr>
                <w:sz w:val="22"/>
                <w:szCs w:val="22"/>
              </w:rPr>
            </w:pPr>
            <w:r w:rsidRPr="009A4122">
              <w:rPr>
                <w:sz w:val="22"/>
                <w:szCs w:val="22"/>
              </w:rPr>
              <w:t>Strong ROI for long-term capability building.</w:t>
            </w:r>
          </w:p>
        </w:tc>
      </w:tr>
      <w:tr w:rsidR="00387258" w:rsidRPr="009A4122" w14:paraId="5674CAF1" w14:textId="77777777" w:rsidTr="00387258">
        <w:trPr>
          <w:trHeight w:hRule="exact" w:val="1008"/>
        </w:trPr>
        <w:tc>
          <w:tcPr>
            <w:tcW w:w="19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24D44F" w14:textId="77777777" w:rsidR="00387258" w:rsidRPr="009A4122" w:rsidRDefault="00387258" w:rsidP="00AA1F72">
            <w:pPr>
              <w:spacing w:before="240" w:after="240"/>
              <w:rPr>
                <w:sz w:val="22"/>
                <w:szCs w:val="22"/>
              </w:rPr>
            </w:pPr>
            <w:r w:rsidRPr="009A4122">
              <w:rPr>
                <w:b/>
                <w:bCs/>
                <w:sz w:val="22"/>
                <w:szCs w:val="22"/>
              </w:rPr>
              <w:t>Internal Mobility</w:t>
            </w:r>
          </w:p>
        </w:tc>
        <w:tc>
          <w:tcPr>
            <w:tcW w:w="19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F1A70D" w14:textId="77777777" w:rsidR="00387258" w:rsidRPr="009A4122" w:rsidRDefault="00387258" w:rsidP="00387258">
            <w:pPr>
              <w:spacing w:before="240" w:after="240"/>
              <w:jc w:val="center"/>
              <w:rPr>
                <w:sz w:val="22"/>
                <w:szCs w:val="22"/>
              </w:rPr>
            </w:pPr>
            <w:r w:rsidRPr="009A4122">
              <w:rPr>
                <w:sz w:val="22"/>
                <w:szCs w:val="22"/>
              </w:rPr>
              <w:t>$3,000</w:t>
            </w:r>
          </w:p>
        </w:tc>
        <w:tc>
          <w:tcPr>
            <w:tcW w:w="1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A27B15" w14:textId="77777777" w:rsidR="00387258" w:rsidRPr="009A4122" w:rsidRDefault="00387258" w:rsidP="00387258">
            <w:pPr>
              <w:spacing w:before="240" w:after="240"/>
              <w:jc w:val="center"/>
              <w:rPr>
                <w:sz w:val="22"/>
                <w:szCs w:val="22"/>
              </w:rPr>
            </w:pPr>
            <w:r w:rsidRPr="009A4122">
              <w:rPr>
                <w:sz w:val="22"/>
                <w:szCs w:val="22"/>
              </w:rPr>
              <w:t>$15,000</w:t>
            </w:r>
          </w:p>
        </w:tc>
        <w:tc>
          <w:tcPr>
            <w:tcW w:w="15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58BAE8" w14:textId="77777777" w:rsidR="00387258" w:rsidRPr="009A4122" w:rsidRDefault="00387258" w:rsidP="00387258">
            <w:pPr>
              <w:spacing w:before="240" w:after="240"/>
              <w:jc w:val="center"/>
              <w:rPr>
                <w:sz w:val="22"/>
                <w:szCs w:val="22"/>
              </w:rPr>
            </w:pPr>
            <w:r w:rsidRPr="009A4122">
              <w:rPr>
                <w:b/>
                <w:bCs/>
                <w:sz w:val="22"/>
                <w:szCs w:val="22"/>
              </w:rPr>
              <w:t>4.0</w:t>
            </w:r>
          </w:p>
        </w:tc>
        <w:tc>
          <w:tcPr>
            <w:tcW w:w="37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072DCC" w14:textId="77777777" w:rsidR="00387258" w:rsidRPr="009A4122" w:rsidRDefault="00387258" w:rsidP="00AA1F72">
            <w:pPr>
              <w:spacing w:before="240" w:after="240"/>
              <w:rPr>
                <w:sz w:val="22"/>
                <w:szCs w:val="22"/>
              </w:rPr>
            </w:pPr>
            <w:r w:rsidRPr="009A4122">
              <w:rPr>
                <w:sz w:val="22"/>
                <w:szCs w:val="22"/>
              </w:rPr>
              <w:t>Exceptional ROI due to low cost and fast productivity.</w:t>
            </w:r>
          </w:p>
        </w:tc>
      </w:tr>
    </w:tbl>
    <w:p w14:paraId="02529CD6" w14:textId="66163D81" w:rsidR="007277C0" w:rsidRDefault="007277C0" w:rsidP="00B16D57"/>
    <w:p w14:paraId="02DA160F" w14:textId="77777777" w:rsidR="007277C0" w:rsidRDefault="007277C0" w:rsidP="007277C0">
      <w:pPr>
        <w:jc w:val="center"/>
      </w:pPr>
      <w:r>
        <w:rPr>
          <w:noProof/>
        </w:rPr>
        <w:drawing>
          <wp:inline distT="0" distB="0" distL="0" distR="0" wp14:anchorId="036533AB" wp14:editId="159484A1">
            <wp:extent cx="3255264" cy="1829347"/>
            <wp:effectExtent l="0" t="0" r="0" b="0"/>
            <wp:docPr id="118399037" name="Picture 1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9037" name="Picture 14" descr="A screenshot of a graph&#10;&#10;AI-generated content may be incorrect."/>
                    <pic:cNvPicPr/>
                  </pic:nvPicPr>
                  <pic:blipFill>
                    <a:blip r:embed="rId60">
                      <a:extLst>
                        <a:ext uri="{28A0092B-C50C-407E-A947-70E740481C1C}">
                          <a14:useLocalDpi xmlns:a14="http://schemas.microsoft.com/office/drawing/2010/main" val="0"/>
                        </a:ext>
                      </a:extLst>
                    </a:blip>
                    <a:stretch>
                      <a:fillRect/>
                    </a:stretch>
                  </pic:blipFill>
                  <pic:spPr>
                    <a:xfrm>
                      <a:off x="0" y="0"/>
                      <a:ext cx="3284212" cy="1845615"/>
                    </a:xfrm>
                    <a:prstGeom prst="rect">
                      <a:avLst/>
                    </a:prstGeom>
                  </pic:spPr>
                </pic:pic>
              </a:graphicData>
            </a:graphic>
          </wp:inline>
        </w:drawing>
      </w:r>
    </w:p>
    <w:p w14:paraId="18DC58BD" w14:textId="69255350" w:rsidR="007277C0" w:rsidRPr="007277C0" w:rsidRDefault="007277C0" w:rsidP="007277C0">
      <w:pPr>
        <w:jc w:val="center"/>
      </w:pPr>
      <w:r w:rsidRPr="007277C0">
        <w:t>Time:  15 minutes</w:t>
      </w:r>
    </w:p>
    <w:p w14:paraId="5844FB4A" w14:textId="57FA0817" w:rsidR="007277C0" w:rsidRPr="007277C0" w:rsidRDefault="007277C0" w:rsidP="007277C0">
      <w:pPr>
        <w:jc w:val="center"/>
      </w:pPr>
      <w:r w:rsidRPr="007277C0">
        <w:t>Running time: 75 minutes</w:t>
      </w:r>
    </w:p>
    <w:p w14:paraId="69691B4D" w14:textId="77777777" w:rsidR="007277C0" w:rsidRPr="007277C0" w:rsidRDefault="007277C0" w:rsidP="007277C0">
      <w:r w:rsidRPr="007277C0">
        <w:t> </w:t>
      </w:r>
    </w:p>
    <w:p w14:paraId="00493583" w14:textId="2E154701" w:rsidR="007277C0" w:rsidRPr="007277C0" w:rsidRDefault="007277C0" w:rsidP="007277C0">
      <w:r w:rsidRPr="007277C0">
        <w:rPr>
          <w:b/>
          <w:bCs/>
        </w:rPr>
        <w:t>Objective</w:t>
      </w:r>
      <w:r w:rsidRPr="007277C0">
        <w:t>: Define ROI dashboards and present results as a measure of strategy.</w:t>
      </w:r>
    </w:p>
    <w:p w14:paraId="1396A295" w14:textId="16973E9A" w:rsidR="007277C0" w:rsidRPr="007277C0" w:rsidRDefault="007277C0" w:rsidP="007277C0">
      <w:r w:rsidRPr="007277C0">
        <w:rPr>
          <w:b/>
          <w:bCs/>
        </w:rPr>
        <w:t>Description</w:t>
      </w:r>
      <w:r w:rsidRPr="007277C0">
        <w:t xml:space="preserve">: Define ROI dashboards and </w:t>
      </w:r>
      <w:r>
        <w:t xml:space="preserve">the </w:t>
      </w:r>
      <w:r w:rsidRPr="007277C0">
        <w:t>four factors when presenting ROI data.</w:t>
      </w:r>
    </w:p>
    <w:p w14:paraId="14E7E641" w14:textId="77777777" w:rsidR="007277C0" w:rsidRPr="007277C0" w:rsidRDefault="007277C0" w:rsidP="007277C0">
      <w:r w:rsidRPr="007277C0">
        <w:rPr>
          <w:b/>
          <w:bCs/>
        </w:rPr>
        <w:t>Instructional Method</w:t>
      </w:r>
      <w:r w:rsidRPr="007277C0">
        <w:t xml:space="preserve">: Lecture  </w:t>
      </w:r>
    </w:p>
    <w:p w14:paraId="1F790F55" w14:textId="77777777" w:rsidR="007277C0" w:rsidRPr="007277C0" w:rsidRDefault="007277C0" w:rsidP="007277C0">
      <w:r w:rsidRPr="007277C0">
        <w:t> </w:t>
      </w:r>
    </w:p>
    <w:p w14:paraId="024DF300" w14:textId="77777777" w:rsidR="007277C0" w:rsidRPr="007277C0" w:rsidRDefault="007277C0" w:rsidP="007277C0">
      <w:r w:rsidRPr="007277C0">
        <w:rPr>
          <w:b/>
          <w:bCs/>
        </w:rPr>
        <w:t>Script</w:t>
      </w:r>
      <w:r w:rsidRPr="007277C0">
        <w:t>:   </w:t>
      </w:r>
    </w:p>
    <w:p w14:paraId="036FF8C2" w14:textId="77777777" w:rsidR="007277C0" w:rsidRPr="007277C0" w:rsidRDefault="007277C0" w:rsidP="007277C0">
      <w:r w:rsidRPr="007277C0">
        <w:t>Presenting ROI Findings in Workforce Planning Reports is important to strategy.</w:t>
      </w:r>
    </w:p>
    <w:p w14:paraId="79A6CEF7" w14:textId="77777777" w:rsidR="007277C0" w:rsidRDefault="007277C0" w:rsidP="007277C0">
      <w:r w:rsidRPr="007277C0">
        <w:t>Recruitment ROI metrics are most powerful when translated into strategic insights for decision-makers. Instead of reporting only numerical outcomes, HR professionals should frame ROI within the context of business impact and future workforce readiness.</w:t>
      </w:r>
    </w:p>
    <w:p w14:paraId="71B5712A" w14:textId="77777777" w:rsidR="007277C0" w:rsidRPr="007277C0" w:rsidRDefault="007277C0" w:rsidP="007277C0"/>
    <w:p w14:paraId="0F5EDC2E" w14:textId="77777777" w:rsidR="007277C0" w:rsidRDefault="007277C0" w:rsidP="007277C0">
      <w:r w:rsidRPr="007277C0">
        <w:t>The purpose of the Recruitment ROI Dashboard is to demonstrate how recruitment ROI data can be visualized for executive-level workforce planning presentations.</w:t>
      </w:r>
    </w:p>
    <w:p w14:paraId="5A02CE94" w14:textId="77777777" w:rsidR="007277C0" w:rsidRPr="007277C0" w:rsidRDefault="007277C0" w:rsidP="007277C0"/>
    <w:p w14:paraId="453185AF" w14:textId="1E504585" w:rsidR="007277C0" w:rsidRDefault="007277C0" w:rsidP="007277C0">
      <w:r w:rsidRPr="007277C0">
        <w:t>Instead of the executives reading a table, the dashboard provides charts and graphs that are easier to visualized</w:t>
      </w:r>
      <w:r>
        <w:t>;</w:t>
      </w:r>
      <w:r w:rsidRPr="007277C0">
        <w:t xml:space="preserve"> however, we need to do more to make our HR story come to life!</w:t>
      </w:r>
    </w:p>
    <w:p w14:paraId="5C21A20B" w14:textId="77777777" w:rsidR="007277C0" w:rsidRPr="007277C0" w:rsidRDefault="007277C0" w:rsidP="007277C0"/>
    <w:p w14:paraId="17E27487" w14:textId="77777777" w:rsidR="007277C0" w:rsidRPr="007277C0" w:rsidRDefault="007277C0" w:rsidP="007277C0">
      <w:r w:rsidRPr="007277C0">
        <w:rPr>
          <w:b/>
          <w:bCs/>
        </w:rPr>
        <w:t>Exercise</w:t>
      </w:r>
      <w:r w:rsidRPr="007277C0">
        <w:t xml:space="preserve">: </w:t>
      </w:r>
    </w:p>
    <w:p w14:paraId="659D0C5F" w14:textId="77777777" w:rsidR="007277C0" w:rsidRPr="007277C0" w:rsidRDefault="007277C0" w:rsidP="007277C0">
      <w:r w:rsidRPr="007277C0">
        <w:t>Executive Briefing (10 minutes)</w:t>
      </w:r>
    </w:p>
    <w:p w14:paraId="54F09498" w14:textId="77777777" w:rsidR="007277C0" w:rsidRPr="007277C0" w:rsidRDefault="007277C0" w:rsidP="007277C0">
      <w:r w:rsidRPr="007277C0">
        <w:t>1. Put the students into teams.</w:t>
      </w:r>
    </w:p>
    <w:p w14:paraId="2C815D44" w14:textId="77777777" w:rsidR="007277C0" w:rsidRPr="007277C0" w:rsidRDefault="007277C0" w:rsidP="007277C0">
      <w:r w:rsidRPr="007277C0">
        <w:t xml:space="preserve">2. Have each team use the data in the ROI dashboard (or chart on the previous </w:t>
      </w:r>
      <w:proofErr w:type="gramStart"/>
      <w:r w:rsidRPr="007277C0">
        <w:t>slide)  to</w:t>
      </w:r>
      <w:proofErr w:type="gramEnd"/>
      <w:r w:rsidRPr="007277C0">
        <w:t xml:space="preserve"> present to executives.</w:t>
      </w:r>
    </w:p>
    <w:p w14:paraId="79E3CF91" w14:textId="115257AA" w:rsidR="007277C0" w:rsidRPr="007277C0" w:rsidRDefault="007277C0" w:rsidP="007277C0">
      <w:r w:rsidRPr="007277C0">
        <w:t>3. The teams will use one of the examples “when presenting ROI data” (on slide) to create (be creative) a message to the executives.</w:t>
      </w:r>
      <w:r>
        <w:br/>
      </w:r>
    </w:p>
    <w:p w14:paraId="339EF406" w14:textId="77777777" w:rsidR="007277C0" w:rsidRPr="007277C0" w:rsidRDefault="007277C0" w:rsidP="007277C0">
      <w:r w:rsidRPr="007277C0">
        <w:t>Debrief (3 minutes)</w:t>
      </w:r>
    </w:p>
    <w:p w14:paraId="740457E1" w14:textId="77777777" w:rsidR="007277C0" w:rsidRDefault="007277C0" w:rsidP="007277C0">
      <w:r w:rsidRPr="007277C0">
        <w:t>Have each spokesperson explain which element they used and explain how they would deliver the data.</w:t>
      </w:r>
    </w:p>
    <w:p w14:paraId="5C3C5AC8" w14:textId="77777777" w:rsidR="007277C0" w:rsidRPr="007277C0" w:rsidRDefault="007277C0" w:rsidP="007277C0"/>
    <w:p w14:paraId="65AC3A70" w14:textId="72801511" w:rsidR="007277C0" w:rsidRDefault="007277C0" w:rsidP="007277C0">
      <w:r w:rsidRPr="007277C0">
        <w:t>For example: 20 accounting clerks were</w:t>
      </w:r>
      <w:r>
        <w:t xml:space="preserve"> recently</w:t>
      </w:r>
      <w:r w:rsidRPr="007277C0">
        <w:t xml:space="preserve"> promoted because HR ran an advance accounting training last month.  Our Internal mobility is the best way to source for the accountant position.  We saved $180,000.00 in the last 10 months because we used to use external recruiting agencies.  The training class lasted one month and cost $3000.  </w:t>
      </w:r>
    </w:p>
    <w:p w14:paraId="76F6538D" w14:textId="77777777" w:rsidR="007277C0" w:rsidRPr="007277C0" w:rsidRDefault="007277C0" w:rsidP="007277C0"/>
    <w:p w14:paraId="6BCB38EE" w14:textId="77777777" w:rsidR="009A4122" w:rsidRDefault="009A4122" w:rsidP="007277C0">
      <w:pPr>
        <w:rPr>
          <w:b/>
          <w:bCs/>
        </w:rPr>
      </w:pPr>
    </w:p>
    <w:p w14:paraId="1B4AC384" w14:textId="4C301610" w:rsidR="007277C0" w:rsidRPr="007277C0" w:rsidRDefault="007277C0" w:rsidP="007277C0">
      <w:r w:rsidRPr="007277C0">
        <w:rPr>
          <w:b/>
          <w:bCs/>
        </w:rPr>
        <w:lastRenderedPageBreak/>
        <w:t>Facilitator Notes:</w:t>
      </w:r>
      <w:r w:rsidRPr="007277C0">
        <w:t> </w:t>
      </w:r>
    </w:p>
    <w:p w14:paraId="1E3B56DA" w14:textId="77777777" w:rsidR="007277C0" w:rsidRPr="007277C0" w:rsidRDefault="007277C0" w:rsidP="007277C0">
      <w:r w:rsidRPr="007277C0">
        <w:t>When presenting ROI data:</w:t>
      </w:r>
    </w:p>
    <w:p w14:paraId="657FB000" w14:textId="77777777" w:rsidR="007277C0" w:rsidRPr="007277C0" w:rsidRDefault="007277C0" w:rsidP="00CA28F8">
      <w:pPr>
        <w:numPr>
          <w:ilvl w:val="0"/>
          <w:numId w:val="14"/>
        </w:numPr>
      </w:pPr>
      <w:r w:rsidRPr="007277C0">
        <w:rPr>
          <w:b/>
          <w:bCs/>
        </w:rPr>
        <w:t>Tell the story behind the numbers.</w:t>
      </w:r>
      <w:r w:rsidRPr="007277C0">
        <w:t xml:space="preserve"> Explain </w:t>
      </w:r>
      <w:r w:rsidRPr="007277C0">
        <w:rPr>
          <w:i/>
          <w:iCs/>
        </w:rPr>
        <w:t>why</w:t>
      </w:r>
      <w:r w:rsidRPr="007277C0">
        <w:t xml:space="preserve"> certain channels perform better, linking ROI trends to talent availability, employer brand strength, or hiring manager engagement.</w:t>
      </w:r>
    </w:p>
    <w:p w14:paraId="6E8FE2CA" w14:textId="77777777" w:rsidR="007277C0" w:rsidRPr="007277C0" w:rsidRDefault="007277C0" w:rsidP="00CA28F8">
      <w:pPr>
        <w:numPr>
          <w:ilvl w:val="0"/>
          <w:numId w:val="14"/>
        </w:numPr>
      </w:pPr>
      <w:r w:rsidRPr="007277C0">
        <w:rPr>
          <w:b/>
          <w:bCs/>
        </w:rPr>
        <w:t>Connect ROI to strategic goals.</w:t>
      </w:r>
      <w:r w:rsidRPr="007277C0">
        <w:t xml:space="preserve"> For example, highlight how higher ROI from internal mobility supports leadership development or succession planning objectives.</w:t>
      </w:r>
    </w:p>
    <w:p w14:paraId="20FC43B7" w14:textId="77777777" w:rsidR="007277C0" w:rsidRPr="007277C0" w:rsidRDefault="007277C0" w:rsidP="00CA28F8">
      <w:pPr>
        <w:numPr>
          <w:ilvl w:val="0"/>
          <w:numId w:val="14"/>
        </w:numPr>
      </w:pPr>
      <w:r w:rsidRPr="007277C0">
        <w:rPr>
          <w:b/>
          <w:bCs/>
        </w:rPr>
        <w:t>Visualize key comparisons.</w:t>
      </w:r>
      <w:r w:rsidRPr="007277C0">
        <w:t xml:space="preserve"> Use charts or dashboards to show ROI differences across regions, job families, or sourcing methods.</w:t>
      </w:r>
    </w:p>
    <w:p w14:paraId="08BE7F5A" w14:textId="77777777" w:rsidR="007277C0" w:rsidRDefault="007277C0" w:rsidP="00CA28F8">
      <w:pPr>
        <w:numPr>
          <w:ilvl w:val="0"/>
          <w:numId w:val="14"/>
        </w:numPr>
      </w:pPr>
      <w:r w:rsidRPr="007277C0">
        <w:rPr>
          <w:b/>
          <w:bCs/>
        </w:rPr>
        <w:t>Recommend actions.</w:t>
      </w:r>
      <w:r w:rsidRPr="007277C0">
        <w:t xml:space="preserve"> Suggest where to reallocate recruiting resources to maximize long-term workforce capability.</w:t>
      </w:r>
    </w:p>
    <w:p w14:paraId="3822A33E" w14:textId="77777777" w:rsidR="007277C0" w:rsidRPr="007277C0" w:rsidRDefault="007277C0" w:rsidP="007277C0">
      <w:pPr>
        <w:ind w:left="360"/>
      </w:pPr>
    </w:p>
    <w:p w14:paraId="0F285832" w14:textId="77777777" w:rsidR="007277C0" w:rsidRPr="007277C0" w:rsidRDefault="007277C0" w:rsidP="007277C0">
      <w:r w:rsidRPr="007277C0">
        <w:t>By translating recruitment ROI into clear business language, HR leaders reinforce their credibility as strategic partners and demonstrate how talent acquisition directly contributes to organizational performance.</w:t>
      </w:r>
    </w:p>
    <w:p w14:paraId="19CC27FE" w14:textId="429CA4AA" w:rsidR="00FC56D4" w:rsidRDefault="007277C0" w:rsidP="007277C0">
      <w:r w:rsidRPr="007277C0">
        <w:t>Recruitment ROI dashboards help HR leaders communicate hiring efficiency and strategic impact to executives, guiding investment decisions in sourcing, technology, and talent pipeline development.</w:t>
      </w:r>
    </w:p>
    <w:p w14:paraId="0E65DB89" w14:textId="77777777" w:rsidR="00FC56D4" w:rsidRDefault="00FC56D4">
      <w:r>
        <w:br w:type="page"/>
      </w:r>
    </w:p>
    <w:p w14:paraId="06A35265" w14:textId="4DB1C09B" w:rsidR="007277C0" w:rsidRPr="007277C0" w:rsidRDefault="00FC56D4" w:rsidP="00FC56D4">
      <w:pPr>
        <w:jc w:val="center"/>
      </w:pPr>
      <w:r>
        <w:rPr>
          <w:noProof/>
        </w:rPr>
        <w:lastRenderedPageBreak/>
        <w:drawing>
          <wp:inline distT="0" distB="0" distL="0" distR="0" wp14:anchorId="3736D8F2" wp14:editId="1E92C698">
            <wp:extent cx="3135852" cy="1762242"/>
            <wp:effectExtent l="0" t="0" r="1270" b="3175"/>
            <wp:docPr id="1814333555" name="Picture 15" descr="A white paper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333555" name="Picture 15" descr="A white paper with blue text&#10;&#10;AI-generated content may be incorrect."/>
                    <pic:cNvPicPr/>
                  </pic:nvPicPr>
                  <pic:blipFill>
                    <a:blip r:embed="rId61">
                      <a:extLst>
                        <a:ext uri="{28A0092B-C50C-407E-A947-70E740481C1C}">
                          <a14:useLocalDpi xmlns:a14="http://schemas.microsoft.com/office/drawing/2010/main" val="0"/>
                        </a:ext>
                      </a:extLst>
                    </a:blip>
                    <a:stretch>
                      <a:fillRect/>
                    </a:stretch>
                  </pic:blipFill>
                  <pic:spPr>
                    <a:xfrm>
                      <a:off x="0" y="0"/>
                      <a:ext cx="3183535" cy="1789038"/>
                    </a:xfrm>
                    <a:prstGeom prst="rect">
                      <a:avLst/>
                    </a:prstGeom>
                  </pic:spPr>
                </pic:pic>
              </a:graphicData>
            </a:graphic>
          </wp:inline>
        </w:drawing>
      </w:r>
    </w:p>
    <w:p w14:paraId="41F35EAE" w14:textId="568C83E7" w:rsidR="00FC56D4" w:rsidRPr="00FC56D4" w:rsidRDefault="00FC56D4" w:rsidP="00FC56D4">
      <w:pPr>
        <w:jc w:val="center"/>
      </w:pPr>
      <w:r w:rsidRPr="00FC56D4">
        <w:t>Time:  5 minutes</w:t>
      </w:r>
    </w:p>
    <w:p w14:paraId="30842243" w14:textId="67AD1E1D" w:rsidR="00FC56D4" w:rsidRPr="00FC56D4" w:rsidRDefault="00FC56D4" w:rsidP="00FC56D4">
      <w:pPr>
        <w:jc w:val="center"/>
      </w:pPr>
      <w:r w:rsidRPr="00FC56D4">
        <w:t>Running time: 80 minutes</w:t>
      </w:r>
    </w:p>
    <w:p w14:paraId="58233124" w14:textId="77777777" w:rsidR="00FC56D4" w:rsidRPr="00FC56D4" w:rsidRDefault="00FC56D4" w:rsidP="00FC56D4">
      <w:r w:rsidRPr="00FC56D4">
        <w:t> </w:t>
      </w:r>
    </w:p>
    <w:p w14:paraId="592112E2" w14:textId="52485F72" w:rsidR="00FC56D4" w:rsidRPr="00FC56D4" w:rsidRDefault="00FC56D4" w:rsidP="00FC56D4">
      <w:r w:rsidRPr="00FC56D4">
        <w:rPr>
          <w:b/>
          <w:bCs/>
        </w:rPr>
        <w:t>Objective</w:t>
      </w:r>
      <w:r w:rsidRPr="00FC56D4">
        <w:t>: Summarize Key takeaways and answer questions</w:t>
      </w:r>
      <w:r w:rsidR="00284BC9">
        <w:t>.</w:t>
      </w:r>
    </w:p>
    <w:p w14:paraId="64DE5C04" w14:textId="3D828C54" w:rsidR="00FC56D4" w:rsidRPr="00FC56D4" w:rsidRDefault="00FC56D4" w:rsidP="00FC56D4">
      <w:r w:rsidRPr="00FC56D4">
        <w:rPr>
          <w:b/>
          <w:bCs/>
        </w:rPr>
        <w:t>Description</w:t>
      </w:r>
      <w:r w:rsidRPr="00FC56D4">
        <w:t>: Have students answer the questions on the slide and discuss key takeaways</w:t>
      </w:r>
      <w:r w:rsidR="00284BC9">
        <w:t>.</w:t>
      </w:r>
    </w:p>
    <w:p w14:paraId="417CDF38" w14:textId="77777777" w:rsidR="00FC56D4" w:rsidRPr="00FC56D4" w:rsidRDefault="00FC56D4" w:rsidP="00FC56D4">
      <w:r w:rsidRPr="00FC56D4">
        <w:rPr>
          <w:b/>
          <w:bCs/>
        </w:rPr>
        <w:t>Instructional Method</w:t>
      </w:r>
      <w:r w:rsidRPr="00FC56D4">
        <w:t>: Small group exercise</w:t>
      </w:r>
    </w:p>
    <w:p w14:paraId="6E8C320B" w14:textId="77777777" w:rsidR="00FC56D4" w:rsidRPr="00FC56D4" w:rsidRDefault="00FC56D4" w:rsidP="00FC56D4">
      <w:r w:rsidRPr="00FC56D4">
        <w:t> </w:t>
      </w:r>
    </w:p>
    <w:p w14:paraId="1368D3DF" w14:textId="77777777" w:rsidR="00FC56D4" w:rsidRPr="00FC56D4" w:rsidRDefault="00FC56D4" w:rsidP="00FC56D4">
      <w:r w:rsidRPr="00FC56D4">
        <w:rPr>
          <w:b/>
          <w:bCs/>
        </w:rPr>
        <w:t>Script</w:t>
      </w:r>
      <w:r w:rsidRPr="00FC56D4">
        <w:t>:   </w:t>
      </w:r>
    </w:p>
    <w:p w14:paraId="3794DFDD" w14:textId="77777777" w:rsidR="00FC56D4" w:rsidRPr="00FC56D4" w:rsidRDefault="00FC56D4" w:rsidP="00FC56D4">
      <w:r w:rsidRPr="00FC56D4">
        <w:t>What are some of the main takeaways about this overview module for workforce planning?</w:t>
      </w:r>
    </w:p>
    <w:p w14:paraId="655CF08F" w14:textId="77777777" w:rsidR="00FC56D4" w:rsidRPr="00FC56D4" w:rsidRDefault="00FC56D4" w:rsidP="00FC56D4">
      <w:r w:rsidRPr="00FC56D4">
        <w:t> </w:t>
      </w:r>
    </w:p>
    <w:p w14:paraId="39857E88" w14:textId="77777777" w:rsidR="00FC56D4" w:rsidRPr="00FC56D4" w:rsidRDefault="00FC56D4" w:rsidP="00FC56D4">
      <w:r w:rsidRPr="00FC56D4">
        <w:rPr>
          <w:b/>
          <w:bCs/>
        </w:rPr>
        <w:t>Exercise</w:t>
      </w:r>
      <w:r w:rsidRPr="00FC56D4">
        <w:t>:</w:t>
      </w:r>
      <w:r w:rsidRPr="00FC56D4">
        <w:br/>
        <w:t>Questions</w:t>
      </w:r>
    </w:p>
    <w:p w14:paraId="5154066A" w14:textId="77777777" w:rsidR="00FC56D4" w:rsidRPr="00FC56D4" w:rsidRDefault="00FC56D4" w:rsidP="00CA28F8">
      <w:pPr>
        <w:numPr>
          <w:ilvl w:val="0"/>
          <w:numId w:val="15"/>
        </w:numPr>
      </w:pPr>
      <w:r w:rsidRPr="00FC56D4">
        <w:t xml:space="preserve">Put students into groups </w:t>
      </w:r>
    </w:p>
    <w:p w14:paraId="1F86F6A3" w14:textId="77777777" w:rsidR="00FC56D4" w:rsidRPr="00FC56D4" w:rsidRDefault="00FC56D4" w:rsidP="00CA28F8">
      <w:pPr>
        <w:numPr>
          <w:ilvl w:val="0"/>
          <w:numId w:val="15"/>
        </w:numPr>
      </w:pPr>
      <w:r w:rsidRPr="00FC56D4">
        <w:t>Give each group a question from the slide.</w:t>
      </w:r>
    </w:p>
    <w:p w14:paraId="17B094CC" w14:textId="77777777" w:rsidR="00FC56D4" w:rsidRPr="00FC56D4" w:rsidRDefault="00FC56D4" w:rsidP="00CA28F8">
      <w:pPr>
        <w:numPr>
          <w:ilvl w:val="0"/>
          <w:numId w:val="15"/>
        </w:numPr>
      </w:pPr>
      <w:r w:rsidRPr="00FC56D4">
        <w:t>Have students work together in groups to answer their question</w:t>
      </w:r>
    </w:p>
    <w:p w14:paraId="6C4917D2" w14:textId="77777777" w:rsidR="00FC56D4" w:rsidRPr="00FC56D4" w:rsidRDefault="00FC56D4" w:rsidP="00CA28F8">
      <w:pPr>
        <w:numPr>
          <w:ilvl w:val="0"/>
          <w:numId w:val="15"/>
        </w:numPr>
      </w:pPr>
      <w:r w:rsidRPr="00FC56D4">
        <w:t>Have students share their answers.</w:t>
      </w:r>
    </w:p>
    <w:p w14:paraId="4B23B897" w14:textId="4CE6D21E" w:rsidR="00FC56D4" w:rsidRDefault="00FC56D4" w:rsidP="00FC56D4">
      <w:r w:rsidRPr="00FC56D4">
        <w:t>(Ask follow</w:t>
      </w:r>
      <w:r>
        <w:t>-</w:t>
      </w:r>
      <w:r w:rsidRPr="00FC56D4">
        <w:t>up questions from the facilitator notes if necessary)</w:t>
      </w:r>
    </w:p>
    <w:p w14:paraId="1BBB28C8" w14:textId="77777777" w:rsidR="00FC56D4" w:rsidRPr="00FC56D4" w:rsidRDefault="00FC56D4" w:rsidP="00FC56D4"/>
    <w:p w14:paraId="346D68E0" w14:textId="77777777" w:rsidR="00FC56D4" w:rsidRPr="00FC56D4" w:rsidRDefault="00FC56D4" w:rsidP="00FC56D4">
      <w:r w:rsidRPr="00FC56D4">
        <w:rPr>
          <w:b/>
          <w:bCs/>
        </w:rPr>
        <w:t>Facilitator Notes:</w:t>
      </w:r>
      <w:r w:rsidRPr="00FC56D4">
        <w:t> </w:t>
      </w:r>
    </w:p>
    <w:p w14:paraId="645D220E" w14:textId="77777777" w:rsidR="00FC56D4" w:rsidRPr="00FC56D4" w:rsidRDefault="00FC56D4" w:rsidP="00FC56D4">
      <w:r w:rsidRPr="00FC56D4">
        <w:rPr>
          <w:b/>
          <w:bCs/>
        </w:rPr>
        <w:t>Key Takeaways</w:t>
      </w:r>
    </w:p>
    <w:p w14:paraId="63F05444" w14:textId="77777777" w:rsidR="00FC56D4" w:rsidRPr="00FC56D4" w:rsidRDefault="00FC56D4" w:rsidP="00CA28F8">
      <w:pPr>
        <w:numPr>
          <w:ilvl w:val="0"/>
          <w:numId w:val="16"/>
        </w:numPr>
      </w:pPr>
      <w:r w:rsidRPr="00FC56D4">
        <w:t>Action planning transforms workforce insights into measurable strategies that drive organizational performance.</w:t>
      </w:r>
    </w:p>
    <w:p w14:paraId="15DDA519" w14:textId="77777777" w:rsidR="00FC56D4" w:rsidRPr="00FC56D4" w:rsidRDefault="00FC56D4" w:rsidP="00CA28F8">
      <w:pPr>
        <w:numPr>
          <w:ilvl w:val="0"/>
          <w:numId w:val="16"/>
        </w:numPr>
      </w:pPr>
      <w:r w:rsidRPr="00FC56D4">
        <w:t>Effective workforce governance requires clear ownership, data-driven accountability, and executive sponsorship.</w:t>
      </w:r>
    </w:p>
    <w:p w14:paraId="7313753D" w14:textId="77777777" w:rsidR="00FC56D4" w:rsidRPr="00FC56D4" w:rsidRDefault="00FC56D4" w:rsidP="00CA28F8">
      <w:pPr>
        <w:numPr>
          <w:ilvl w:val="0"/>
          <w:numId w:val="16"/>
        </w:numPr>
      </w:pPr>
      <w:r w:rsidRPr="00FC56D4">
        <w:t>Interventions should be prioritized by strategic impact, feasibility, and urgenc</w:t>
      </w:r>
      <w:r w:rsidRPr="00FC56D4">
        <w:rPr>
          <w:b/>
          <w:bCs/>
        </w:rPr>
        <w:t>y</w:t>
      </w:r>
      <w:r w:rsidRPr="00FC56D4">
        <w:t>, ensuring alignment with business outcomes.</w:t>
      </w:r>
    </w:p>
    <w:p w14:paraId="4C85981A" w14:textId="77777777" w:rsidR="00FC56D4" w:rsidRPr="00FC56D4" w:rsidRDefault="00FC56D4" w:rsidP="00CA28F8">
      <w:pPr>
        <w:numPr>
          <w:ilvl w:val="0"/>
          <w:numId w:val="16"/>
        </w:numPr>
      </w:pPr>
      <w:r w:rsidRPr="00FC56D4">
        <w:t>A balanced portfolio of build, buy, borrow, and restructure strategies enables agility without sacrificing workforce stability.</w:t>
      </w:r>
    </w:p>
    <w:p w14:paraId="3C28E959" w14:textId="77777777" w:rsidR="00FC56D4" w:rsidRPr="00FC56D4" w:rsidRDefault="00FC56D4" w:rsidP="00CA28F8">
      <w:pPr>
        <w:numPr>
          <w:ilvl w:val="0"/>
          <w:numId w:val="16"/>
        </w:numPr>
      </w:pPr>
      <w:r w:rsidRPr="00FC56D4">
        <w:t>Measuring workforce ROI demands linking HR outcomes (such as retention, productivity, and skill growth) to organizational KPIs like revenue, margin, and innovation.</w:t>
      </w:r>
    </w:p>
    <w:p w14:paraId="088CD540" w14:textId="77777777" w:rsidR="00FC56D4" w:rsidRPr="00FC56D4" w:rsidRDefault="00FC56D4" w:rsidP="00CA28F8">
      <w:pPr>
        <w:numPr>
          <w:ilvl w:val="0"/>
          <w:numId w:val="16"/>
        </w:numPr>
      </w:pPr>
      <w:r w:rsidRPr="00FC56D4">
        <w:t>HR functions that speak the language of business</w:t>
      </w:r>
      <w:r w:rsidRPr="00FC56D4">
        <w:rPr>
          <w:b/>
          <w:bCs/>
        </w:rPr>
        <w:t xml:space="preserve"> </w:t>
      </w:r>
      <w:r w:rsidRPr="00FC56D4">
        <w:t>connect talent investments directly to profitability and productivity, earning greater strategic influence (Gartner, 2024).</w:t>
      </w:r>
    </w:p>
    <w:p w14:paraId="1DDDAA88" w14:textId="77777777" w:rsidR="00FC56D4" w:rsidRPr="00FC56D4" w:rsidRDefault="00FC56D4" w:rsidP="00CA28F8">
      <w:pPr>
        <w:numPr>
          <w:ilvl w:val="0"/>
          <w:numId w:val="16"/>
        </w:numPr>
      </w:pPr>
      <w:r w:rsidRPr="00FC56D4">
        <w:t>Continuous review and recalibration sustain momentum, turning workforce planning into an iterative, evidence-based cycle of improvement.</w:t>
      </w:r>
    </w:p>
    <w:p w14:paraId="5BE3D24F" w14:textId="77777777" w:rsidR="00FC56D4" w:rsidRPr="00FC56D4" w:rsidRDefault="00FC56D4" w:rsidP="00FC56D4"/>
    <w:p w14:paraId="243130F6" w14:textId="77777777" w:rsidR="009A4122" w:rsidRDefault="009A4122" w:rsidP="00FC56D4">
      <w:pPr>
        <w:rPr>
          <w:b/>
          <w:bCs/>
        </w:rPr>
      </w:pPr>
    </w:p>
    <w:p w14:paraId="4E0815A9" w14:textId="6E53E97C" w:rsidR="00FC56D4" w:rsidRPr="00FC56D4" w:rsidRDefault="00FC56D4" w:rsidP="00FC56D4">
      <w:r w:rsidRPr="00FC56D4">
        <w:rPr>
          <w:b/>
          <w:bCs/>
        </w:rPr>
        <w:lastRenderedPageBreak/>
        <w:t>Discussion Questions</w:t>
      </w:r>
    </w:p>
    <w:p w14:paraId="2733E2FE" w14:textId="77777777" w:rsidR="00FC56D4" w:rsidRPr="00FC56D4" w:rsidRDefault="00FC56D4" w:rsidP="00CA28F8">
      <w:pPr>
        <w:pStyle w:val="ListParagraph"/>
        <w:numPr>
          <w:ilvl w:val="0"/>
          <w:numId w:val="17"/>
        </w:numPr>
      </w:pPr>
      <w:r w:rsidRPr="00FC56D4">
        <w:t>How can workforce planning data improve the effectiveness of talent acquisition?</w:t>
      </w:r>
    </w:p>
    <w:p w14:paraId="0C97E1A6" w14:textId="77777777" w:rsidR="00FC56D4" w:rsidRPr="00FC56D4" w:rsidRDefault="00FC56D4" w:rsidP="00CA28F8">
      <w:pPr>
        <w:pStyle w:val="ListParagraph"/>
        <w:numPr>
          <w:ilvl w:val="0"/>
          <w:numId w:val="17"/>
        </w:numPr>
      </w:pPr>
      <w:r w:rsidRPr="00FC56D4">
        <w:t>What role should employer branding play in attracting future-ready talent?</w:t>
      </w:r>
    </w:p>
    <w:p w14:paraId="39B859B3" w14:textId="77777777" w:rsidR="00FC56D4" w:rsidRPr="00FC56D4" w:rsidRDefault="00FC56D4" w:rsidP="00CA28F8">
      <w:pPr>
        <w:pStyle w:val="ListParagraph"/>
        <w:numPr>
          <w:ilvl w:val="0"/>
          <w:numId w:val="17"/>
        </w:numPr>
      </w:pPr>
      <w:r w:rsidRPr="00FC56D4">
        <w:t>How might sourcing strategies differ for technical, leadership, and operational job families?</w:t>
      </w:r>
    </w:p>
    <w:p w14:paraId="7055EAF0" w14:textId="77777777" w:rsidR="00FC56D4" w:rsidRPr="00FC56D4" w:rsidRDefault="00FC56D4" w:rsidP="00CA28F8">
      <w:pPr>
        <w:pStyle w:val="ListParagraph"/>
        <w:numPr>
          <w:ilvl w:val="0"/>
          <w:numId w:val="17"/>
        </w:numPr>
      </w:pPr>
      <w:r w:rsidRPr="00FC56D4">
        <w:t>In what ways can data analytics enhance recruiting effectiveness and DEI outcomes?</w:t>
      </w:r>
    </w:p>
    <w:p w14:paraId="2B22DAE5" w14:textId="55822353" w:rsidR="00284BC9" w:rsidRDefault="00FC56D4" w:rsidP="00CA28F8">
      <w:pPr>
        <w:pStyle w:val="ListParagraph"/>
        <w:numPr>
          <w:ilvl w:val="0"/>
          <w:numId w:val="17"/>
        </w:numPr>
      </w:pPr>
      <w:r w:rsidRPr="00FC56D4">
        <w:t>How can organizations use internal mobility as part of their external recruiting strategy?</w:t>
      </w:r>
    </w:p>
    <w:p w14:paraId="7C91FC1E" w14:textId="77777777" w:rsidR="00284BC9" w:rsidRDefault="00284BC9">
      <w:r>
        <w:br w:type="page"/>
      </w:r>
    </w:p>
    <w:p w14:paraId="07E0C8C0" w14:textId="2ACDD8EB" w:rsidR="00FC56D4" w:rsidRPr="00FC56D4" w:rsidRDefault="00284BC9" w:rsidP="00284BC9">
      <w:pPr>
        <w:jc w:val="center"/>
      </w:pPr>
      <w:r>
        <w:rPr>
          <w:noProof/>
        </w:rPr>
        <w:lastRenderedPageBreak/>
        <w:drawing>
          <wp:inline distT="0" distB="0" distL="0" distR="0" wp14:anchorId="360767F1" wp14:editId="07E17598">
            <wp:extent cx="3108960" cy="1747129"/>
            <wp:effectExtent l="0" t="0" r="2540" b="5715"/>
            <wp:docPr id="1704268900" name="Picture 16"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268900" name="Picture 16" descr="A close-up of words&#10;&#10;AI-generated content may be incorrect."/>
                    <pic:cNvPicPr/>
                  </pic:nvPicPr>
                  <pic:blipFill>
                    <a:blip r:embed="rId62">
                      <a:extLst>
                        <a:ext uri="{28A0092B-C50C-407E-A947-70E740481C1C}">
                          <a14:useLocalDpi xmlns:a14="http://schemas.microsoft.com/office/drawing/2010/main" val="0"/>
                        </a:ext>
                      </a:extLst>
                    </a:blip>
                    <a:stretch>
                      <a:fillRect/>
                    </a:stretch>
                  </pic:blipFill>
                  <pic:spPr>
                    <a:xfrm>
                      <a:off x="0" y="0"/>
                      <a:ext cx="3142456" cy="1765953"/>
                    </a:xfrm>
                    <a:prstGeom prst="rect">
                      <a:avLst/>
                    </a:prstGeom>
                  </pic:spPr>
                </pic:pic>
              </a:graphicData>
            </a:graphic>
          </wp:inline>
        </w:drawing>
      </w:r>
    </w:p>
    <w:p w14:paraId="7E426A0E" w14:textId="038D0011" w:rsidR="007277C0" w:rsidRDefault="007277C0" w:rsidP="007277C0"/>
    <w:p w14:paraId="416F4E28" w14:textId="77777777" w:rsidR="007277C0" w:rsidRDefault="007277C0" w:rsidP="00B16D57"/>
    <w:p w14:paraId="438E0DDF" w14:textId="0306E4ED" w:rsidR="00284BC9" w:rsidRPr="00284BC9" w:rsidRDefault="00284BC9" w:rsidP="00284BC9">
      <w:pPr>
        <w:jc w:val="center"/>
      </w:pPr>
      <w:r w:rsidRPr="00284BC9">
        <w:t>Time:  5 minutes</w:t>
      </w:r>
    </w:p>
    <w:p w14:paraId="3BB6F589" w14:textId="3A8907FA" w:rsidR="00284BC9" w:rsidRPr="00284BC9" w:rsidRDefault="00284BC9" w:rsidP="00284BC9">
      <w:pPr>
        <w:jc w:val="center"/>
      </w:pPr>
      <w:r w:rsidRPr="00284BC9">
        <w:t>Running time: 85 minutes</w:t>
      </w:r>
    </w:p>
    <w:p w14:paraId="74F65438" w14:textId="77777777" w:rsidR="00284BC9" w:rsidRPr="00284BC9" w:rsidRDefault="00284BC9" w:rsidP="00284BC9">
      <w:r w:rsidRPr="00284BC9">
        <w:t> </w:t>
      </w:r>
    </w:p>
    <w:p w14:paraId="2909E52D" w14:textId="1207816F" w:rsidR="00284BC9" w:rsidRPr="00284BC9" w:rsidRDefault="00284BC9" w:rsidP="00284BC9">
      <w:r w:rsidRPr="00284BC9">
        <w:rPr>
          <w:b/>
          <w:bCs/>
        </w:rPr>
        <w:t>Objective</w:t>
      </w:r>
      <w:r w:rsidRPr="00284BC9">
        <w:t xml:space="preserve">: Review </w:t>
      </w:r>
      <w:r>
        <w:t xml:space="preserve">the </w:t>
      </w:r>
      <w:r w:rsidRPr="00284BC9">
        <w:t>main points in this module. </w:t>
      </w:r>
    </w:p>
    <w:p w14:paraId="7BA9BA59" w14:textId="77777777" w:rsidR="00284BC9" w:rsidRPr="00284BC9" w:rsidRDefault="00284BC9" w:rsidP="00284BC9">
      <w:r w:rsidRPr="00284BC9">
        <w:rPr>
          <w:b/>
          <w:bCs/>
        </w:rPr>
        <w:t>Description</w:t>
      </w:r>
      <w:r w:rsidRPr="00284BC9">
        <w:t>:  Be sure that students have a fun way to remember the material. </w:t>
      </w:r>
    </w:p>
    <w:p w14:paraId="395EE1B7" w14:textId="77777777" w:rsidR="00284BC9" w:rsidRPr="00284BC9" w:rsidRDefault="00284BC9" w:rsidP="00284BC9">
      <w:r w:rsidRPr="00284BC9">
        <w:rPr>
          <w:b/>
          <w:bCs/>
        </w:rPr>
        <w:t>Instructional Method</w:t>
      </w:r>
      <w:r w:rsidRPr="00284BC9">
        <w:t>: Game – Review </w:t>
      </w:r>
    </w:p>
    <w:p w14:paraId="08060D37" w14:textId="77777777" w:rsidR="00284BC9" w:rsidRPr="00284BC9" w:rsidRDefault="00284BC9" w:rsidP="00284BC9">
      <w:r w:rsidRPr="00284BC9">
        <w:t> </w:t>
      </w:r>
    </w:p>
    <w:p w14:paraId="6B35A163" w14:textId="77777777" w:rsidR="00284BC9" w:rsidRPr="00284BC9" w:rsidRDefault="00284BC9" w:rsidP="00284BC9">
      <w:r w:rsidRPr="00284BC9">
        <w:rPr>
          <w:b/>
          <w:bCs/>
        </w:rPr>
        <w:t>Script</w:t>
      </w:r>
      <w:r w:rsidRPr="00284BC9">
        <w:t>:   </w:t>
      </w:r>
    </w:p>
    <w:p w14:paraId="037D4BD4" w14:textId="77777777" w:rsidR="00284BC9" w:rsidRPr="00284BC9" w:rsidRDefault="00284BC9" w:rsidP="00284BC9">
      <w:r w:rsidRPr="00284BC9">
        <w:t>Let’s see how much we remember about this module. </w:t>
      </w:r>
    </w:p>
    <w:p w14:paraId="78D2B70A" w14:textId="77777777" w:rsidR="00284BC9" w:rsidRPr="00284BC9" w:rsidRDefault="00284BC9" w:rsidP="00284BC9">
      <w:r w:rsidRPr="00284BC9">
        <w:t> </w:t>
      </w:r>
    </w:p>
    <w:p w14:paraId="46C4EF39" w14:textId="77777777" w:rsidR="00284BC9" w:rsidRPr="00284BC9" w:rsidRDefault="00284BC9" w:rsidP="00284BC9">
      <w:r w:rsidRPr="00284BC9">
        <w:t> </w:t>
      </w:r>
    </w:p>
    <w:p w14:paraId="0C1A2977" w14:textId="77777777" w:rsidR="00284BC9" w:rsidRPr="00284BC9" w:rsidRDefault="00284BC9" w:rsidP="00284BC9">
      <w:r w:rsidRPr="00284BC9">
        <w:rPr>
          <w:b/>
          <w:bCs/>
        </w:rPr>
        <w:t>Facilitator Notes:</w:t>
      </w:r>
      <w:r w:rsidRPr="00284BC9">
        <w:t> </w:t>
      </w:r>
    </w:p>
    <w:p w14:paraId="62B55FD8" w14:textId="77777777" w:rsidR="00284BC9" w:rsidRPr="00284BC9" w:rsidRDefault="00284BC9" w:rsidP="00284BC9">
      <w:r w:rsidRPr="00284BC9">
        <w:t>Review Exercise:  Create a fun game to review the material.  Remember to use the objectives to measure learning: </w:t>
      </w:r>
    </w:p>
    <w:p w14:paraId="632AC259" w14:textId="77777777" w:rsidR="00284BC9" w:rsidRPr="00284BC9" w:rsidRDefault="00284BC9" w:rsidP="00CA28F8">
      <w:pPr>
        <w:numPr>
          <w:ilvl w:val="0"/>
          <w:numId w:val="18"/>
        </w:numPr>
      </w:pPr>
      <w:r w:rsidRPr="00284BC9">
        <w:t>Evaluate recruitment strategies aligned with workforce plans.</w:t>
      </w:r>
    </w:p>
    <w:p w14:paraId="7A6ECB36" w14:textId="77777777" w:rsidR="00284BC9" w:rsidRPr="00284BC9" w:rsidRDefault="00284BC9" w:rsidP="00CA28F8">
      <w:pPr>
        <w:numPr>
          <w:ilvl w:val="0"/>
          <w:numId w:val="18"/>
        </w:numPr>
      </w:pPr>
      <w:r w:rsidRPr="00284BC9">
        <w:t>Analyze sourcing options for different job families and labor markets.</w:t>
      </w:r>
    </w:p>
    <w:p w14:paraId="0776D2A1" w14:textId="77777777" w:rsidR="00284BC9" w:rsidRPr="00284BC9" w:rsidRDefault="00284BC9" w:rsidP="00CA28F8">
      <w:pPr>
        <w:numPr>
          <w:ilvl w:val="0"/>
          <w:numId w:val="18"/>
        </w:numPr>
      </w:pPr>
      <w:r w:rsidRPr="00284BC9">
        <w:t>Discuss the role of employer branding in workforce planning.</w:t>
      </w:r>
    </w:p>
    <w:p w14:paraId="747B0F46" w14:textId="77777777" w:rsidR="00284BC9" w:rsidRPr="00284BC9" w:rsidRDefault="00284BC9" w:rsidP="00284BC9">
      <w:r w:rsidRPr="00284BC9">
        <w:t> </w:t>
      </w:r>
    </w:p>
    <w:p w14:paraId="3005F7C0" w14:textId="77777777" w:rsidR="00284BC9" w:rsidRPr="00284BC9" w:rsidRDefault="00284BC9" w:rsidP="00CA28F8">
      <w:pPr>
        <w:numPr>
          <w:ilvl w:val="0"/>
          <w:numId w:val="19"/>
        </w:numPr>
      </w:pPr>
      <w:r w:rsidRPr="00284BC9">
        <w:t>Have each student submit a question on a piece of paper, crumple it up and toss it in a bucket (clean wastebasket), Instructor will then read them and give points to each team with the correct answer. </w:t>
      </w:r>
    </w:p>
    <w:p w14:paraId="6FFE5C3C" w14:textId="77777777" w:rsidR="00284BC9" w:rsidRPr="00284BC9" w:rsidRDefault="00284BC9" w:rsidP="00CA28F8">
      <w:pPr>
        <w:numPr>
          <w:ilvl w:val="0"/>
          <w:numId w:val="19"/>
        </w:numPr>
      </w:pPr>
      <w:r w:rsidRPr="00284BC9">
        <w:t>Any game show – Family Feud, Jeopardy, $10,000 pyramid, Password, Tic Tac Toe </w:t>
      </w:r>
    </w:p>
    <w:p w14:paraId="0C2561B0" w14:textId="77777777" w:rsidR="00284BC9" w:rsidRPr="00284BC9" w:rsidRDefault="00284BC9" w:rsidP="00CA28F8">
      <w:pPr>
        <w:numPr>
          <w:ilvl w:val="0"/>
          <w:numId w:val="19"/>
        </w:numPr>
      </w:pPr>
      <w:r w:rsidRPr="00284BC9">
        <w:t>Extra credit quizzes </w:t>
      </w:r>
    </w:p>
    <w:p w14:paraId="11214208" w14:textId="77777777" w:rsidR="00284BC9" w:rsidRPr="00284BC9" w:rsidRDefault="00284BC9" w:rsidP="00284BC9">
      <w:r w:rsidRPr="00284BC9">
        <w:t>  </w:t>
      </w:r>
    </w:p>
    <w:p w14:paraId="43EEDD03" w14:textId="77777777" w:rsidR="00284BC9" w:rsidRPr="00284BC9" w:rsidRDefault="00284BC9" w:rsidP="00284BC9">
      <w:r w:rsidRPr="00284BC9">
        <w:t>There are many ways to review material virtually or in person.  Students can use their phones or computers to navigate to various online review websites.  </w:t>
      </w:r>
    </w:p>
    <w:p w14:paraId="3DA18718" w14:textId="77777777" w:rsidR="00284BC9" w:rsidRPr="00284BC9" w:rsidRDefault="00284BC9" w:rsidP="00284BC9">
      <w:r w:rsidRPr="00284BC9">
        <w:t>A few are: </w:t>
      </w:r>
    </w:p>
    <w:p w14:paraId="78C876BC" w14:textId="77777777" w:rsidR="00284BC9" w:rsidRPr="00284BC9" w:rsidRDefault="00284BC9" w:rsidP="00CA28F8">
      <w:pPr>
        <w:numPr>
          <w:ilvl w:val="0"/>
          <w:numId w:val="20"/>
        </w:numPr>
      </w:pPr>
      <w:r w:rsidRPr="00284BC9">
        <w:t>Kahoot </w:t>
      </w:r>
    </w:p>
    <w:p w14:paraId="3D801464" w14:textId="05F24D70" w:rsidR="00284BC9" w:rsidRDefault="00284BC9" w:rsidP="00CA28F8">
      <w:pPr>
        <w:numPr>
          <w:ilvl w:val="0"/>
          <w:numId w:val="20"/>
        </w:numPr>
      </w:pPr>
      <w:r w:rsidRPr="00284BC9">
        <w:t>Quizlet </w:t>
      </w:r>
    </w:p>
    <w:p w14:paraId="3B916CFF" w14:textId="77777777" w:rsidR="00284BC9" w:rsidRDefault="00284BC9">
      <w:r>
        <w:br w:type="page"/>
      </w:r>
    </w:p>
    <w:p w14:paraId="42F9D878" w14:textId="46E476C5" w:rsidR="00284BC9" w:rsidRPr="00284BC9" w:rsidRDefault="00284BC9" w:rsidP="00284BC9">
      <w:pPr>
        <w:ind w:left="360"/>
        <w:jc w:val="center"/>
      </w:pPr>
      <w:r>
        <w:rPr>
          <w:noProof/>
        </w:rPr>
        <w:lastRenderedPageBreak/>
        <w:drawing>
          <wp:inline distT="0" distB="0" distL="0" distR="0" wp14:anchorId="45AD2F52" wp14:editId="779BC580">
            <wp:extent cx="3401568" cy="1911565"/>
            <wp:effectExtent l="0" t="0" r="2540" b="0"/>
            <wp:docPr id="843422417" name="Picture 17"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422417" name="Picture 17" descr="A table with numbers and letters&#10;&#10;AI-generated content may be incorrect."/>
                    <pic:cNvPicPr/>
                  </pic:nvPicPr>
                  <pic:blipFill>
                    <a:blip r:embed="rId63">
                      <a:extLst>
                        <a:ext uri="{28A0092B-C50C-407E-A947-70E740481C1C}">
                          <a14:useLocalDpi xmlns:a14="http://schemas.microsoft.com/office/drawing/2010/main" val="0"/>
                        </a:ext>
                      </a:extLst>
                    </a:blip>
                    <a:stretch>
                      <a:fillRect/>
                    </a:stretch>
                  </pic:blipFill>
                  <pic:spPr>
                    <a:xfrm>
                      <a:off x="0" y="0"/>
                      <a:ext cx="3431360" cy="1928307"/>
                    </a:xfrm>
                    <a:prstGeom prst="rect">
                      <a:avLst/>
                    </a:prstGeom>
                  </pic:spPr>
                </pic:pic>
              </a:graphicData>
            </a:graphic>
          </wp:inline>
        </w:drawing>
      </w:r>
    </w:p>
    <w:p w14:paraId="2099F08A" w14:textId="77777777" w:rsidR="00284BC9" w:rsidRPr="00284BC9" w:rsidRDefault="00284BC9" w:rsidP="00284BC9">
      <w:pPr>
        <w:jc w:val="center"/>
      </w:pPr>
      <w:r w:rsidRPr="00284BC9">
        <w:t>Time: 5 minutes</w:t>
      </w:r>
    </w:p>
    <w:p w14:paraId="4CADABC2" w14:textId="13EB0E33" w:rsidR="00284BC9" w:rsidRDefault="00284BC9" w:rsidP="00284BC9">
      <w:pPr>
        <w:jc w:val="center"/>
      </w:pPr>
      <w:r w:rsidRPr="00284BC9">
        <w:t>Running time: 90 Minutes</w:t>
      </w:r>
    </w:p>
    <w:p w14:paraId="2D3CE35C" w14:textId="77777777" w:rsidR="00284BC9" w:rsidRPr="00284BC9" w:rsidRDefault="00284BC9" w:rsidP="00284BC9"/>
    <w:p w14:paraId="3DA31236" w14:textId="77777777" w:rsidR="00284BC9" w:rsidRPr="00284BC9" w:rsidRDefault="00284BC9" w:rsidP="00284BC9">
      <w:r w:rsidRPr="00284BC9">
        <w:rPr>
          <w:b/>
          <w:bCs/>
        </w:rPr>
        <w:t>Objective</w:t>
      </w:r>
      <w:r w:rsidRPr="00284BC9">
        <w:t>: Solve for the Illustrative Case Scenario by creating a deliverable.</w:t>
      </w:r>
    </w:p>
    <w:p w14:paraId="33FE6833" w14:textId="77777777" w:rsidR="00284BC9" w:rsidRPr="00284BC9" w:rsidRDefault="00284BC9" w:rsidP="00284BC9">
      <w:r w:rsidRPr="00284BC9">
        <w:rPr>
          <w:b/>
          <w:bCs/>
        </w:rPr>
        <w:t>Description</w:t>
      </w:r>
      <w:r w:rsidRPr="00284BC9">
        <w:t>: Students will read the exercise and complete a deliverable.</w:t>
      </w:r>
    </w:p>
    <w:p w14:paraId="41F04A6A" w14:textId="77777777" w:rsidR="00284BC9" w:rsidRPr="00284BC9" w:rsidRDefault="00284BC9" w:rsidP="00284BC9">
      <w:r w:rsidRPr="00284BC9">
        <w:rPr>
          <w:b/>
          <w:bCs/>
        </w:rPr>
        <w:t>Instructional</w:t>
      </w:r>
      <w:r w:rsidRPr="00284BC9">
        <w:t xml:space="preserve"> Method: Group or individual exercise – Homework (Handout) - optional assignment for grade.</w:t>
      </w:r>
    </w:p>
    <w:p w14:paraId="3A638ED6" w14:textId="77777777" w:rsidR="00284BC9" w:rsidRPr="00284BC9" w:rsidRDefault="00284BC9" w:rsidP="00284BC9">
      <w:r w:rsidRPr="00284BC9">
        <w:br/>
      </w:r>
      <w:r w:rsidRPr="00284BC9">
        <w:rPr>
          <w:b/>
          <w:bCs/>
        </w:rPr>
        <w:t>Script</w:t>
      </w:r>
      <w:r w:rsidRPr="00284BC9">
        <w:t>:</w:t>
      </w:r>
    </w:p>
    <w:p w14:paraId="186B88C7" w14:textId="77777777" w:rsidR="00284BC9" w:rsidRDefault="00284BC9" w:rsidP="00284BC9">
      <w:r w:rsidRPr="00284BC9">
        <w:t>As we know, Interpreting Recruitment ROI Data may be the most important part of the talent acquisition strategy.  Let’s put everything that we have learned in this Module together by interpreting recruitment ROI data.</w:t>
      </w:r>
    </w:p>
    <w:p w14:paraId="18840A16" w14:textId="77777777" w:rsidR="00284BC9" w:rsidRPr="00284BC9" w:rsidRDefault="00284BC9" w:rsidP="00284BC9"/>
    <w:p w14:paraId="706AF662" w14:textId="77777777" w:rsidR="00284BC9" w:rsidRPr="00284BC9" w:rsidRDefault="00284BC9" w:rsidP="00284BC9">
      <w:r w:rsidRPr="00284BC9">
        <w:rPr>
          <w:b/>
          <w:bCs/>
        </w:rPr>
        <w:t>Handout</w:t>
      </w:r>
      <w:r w:rsidRPr="00284BC9">
        <w:t>:</w:t>
      </w:r>
    </w:p>
    <w:p w14:paraId="527B015D" w14:textId="77777777" w:rsidR="00284BC9" w:rsidRDefault="00284BC9" w:rsidP="00284BC9">
      <w:r w:rsidRPr="00284BC9">
        <w:t>Handout Mod 9 – 1 Illustrative Case Scenario</w:t>
      </w:r>
    </w:p>
    <w:p w14:paraId="018E41FE" w14:textId="77777777" w:rsidR="00284BC9" w:rsidRPr="00284BC9" w:rsidRDefault="00284BC9" w:rsidP="00284BC9"/>
    <w:p w14:paraId="53F03F0D" w14:textId="77777777" w:rsidR="00284BC9" w:rsidRPr="00284BC9" w:rsidRDefault="00284BC9" w:rsidP="00284BC9">
      <w:r w:rsidRPr="00284BC9">
        <w:rPr>
          <w:b/>
          <w:bCs/>
        </w:rPr>
        <w:t>Scenario:</w:t>
      </w:r>
      <w:r w:rsidRPr="00284BC9">
        <w:rPr>
          <w:b/>
          <w:bCs/>
        </w:rPr>
        <w:br/>
      </w:r>
      <w:r w:rsidRPr="00284BC9">
        <w:t xml:space="preserve">You are part of the HR analytics team for a global manufacturing company preparing its annual workforce planning report. </w:t>
      </w:r>
    </w:p>
    <w:p w14:paraId="42AFAFA3" w14:textId="77777777" w:rsidR="00284BC9" w:rsidRDefault="00284BC9" w:rsidP="00284BC9">
      <w:r w:rsidRPr="00284BC9">
        <w:t>Your Recruitment ROI Dashboard shows the following key data on the chart.</w:t>
      </w:r>
    </w:p>
    <w:p w14:paraId="43E12FEC" w14:textId="77777777" w:rsidR="00284BC9" w:rsidRPr="00284BC9" w:rsidRDefault="00284BC9" w:rsidP="00284BC9"/>
    <w:p w14:paraId="68F1D8DA" w14:textId="77777777" w:rsidR="00284BC9" w:rsidRPr="00284BC9" w:rsidRDefault="00284BC9" w:rsidP="00284BC9">
      <w:r w:rsidRPr="00284BC9">
        <w:rPr>
          <w:b/>
          <w:bCs/>
        </w:rPr>
        <w:t>Assignment:</w:t>
      </w:r>
      <w:r w:rsidRPr="00284BC9">
        <w:rPr>
          <w:b/>
          <w:bCs/>
        </w:rPr>
        <w:br/>
      </w:r>
      <w:r w:rsidRPr="00284BC9">
        <w:t>Using the dashboard data:</w:t>
      </w:r>
    </w:p>
    <w:p w14:paraId="21191ED4" w14:textId="77777777" w:rsidR="00284BC9" w:rsidRPr="00284BC9" w:rsidRDefault="00284BC9" w:rsidP="00CA28F8">
      <w:pPr>
        <w:numPr>
          <w:ilvl w:val="0"/>
          <w:numId w:val="21"/>
        </w:numPr>
      </w:pPr>
      <w:r w:rsidRPr="00284BC9">
        <w:t>Identify which sourcing channels deliver the highest and lowest ROI.</w:t>
      </w:r>
    </w:p>
    <w:p w14:paraId="5BC0799D" w14:textId="77777777" w:rsidR="00284BC9" w:rsidRPr="00284BC9" w:rsidRDefault="00284BC9" w:rsidP="00CA28F8">
      <w:pPr>
        <w:numPr>
          <w:ilvl w:val="0"/>
          <w:numId w:val="21"/>
        </w:numPr>
      </w:pPr>
      <w:r w:rsidRPr="00284BC9">
        <w:t>Analyze possible reasons for these results based on workforce planning principles (e.g., forecasting accuracy, employer branding, candidate experience).</w:t>
      </w:r>
    </w:p>
    <w:p w14:paraId="02066AA2" w14:textId="77777777" w:rsidR="00284BC9" w:rsidRPr="00284BC9" w:rsidRDefault="00284BC9" w:rsidP="00CA28F8">
      <w:pPr>
        <w:numPr>
          <w:ilvl w:val="0"/>
          <w:numId w:val="21"/>
        </w:numPr>
      </w:pPr>
      <w:r w:rsidRPr="00284BC9">
        <w:t>Recommend one strategic adjustment for each low-performing channel.</w:t>
      </w:r>
    </w:p>
    <w:p w14:paraId="4B358039" w14:textId="77777777" w:rsidR="00284BC9" w:rsidRDefault="00284BC9" w:rsidP="00CA28F8">
      <w:pPr>
        <w:numPr>
          <w:ilvl w:val="0"/>
          <w:numId w:val="21"/>
        </w:numPr>
      </w:pPr>
      <w:r w:rsidRPr="00284BC9">
        <w:t>Explain how you would communicate these findings to senior leadership in a workforce planning review.</w:t>
      </w:r>
    </w:p>
    <w:p w14:paraId="40A51753" w14:textId="77777777" w:rsidR="00284BC9" w:rsidRPr="00284BC9" w:rsidRDefault="00284BC9" w:rsidP="00284BC9">
      <w:pPr>
        <w:ind w:left="360"/>
      </w:pPr>
    </w:p>
    <w:p w14:paraId="2C96C825" w14:textId="187CA020" w:rsidR="00284BC9" w:rsidRPr="00284BC9" w:rsidRDefault="00284BC9" w:rsidP="00284BC9">
      <w:r w:rsidRPr="00284BC9">
        <w:rPr>
          <w:b/>
          <w:bCs/>
        </w:rPr>
        <w:t>Facilitator Notes:</w:t>
      </w:r>
      <w:r w:rsidRPr="00284BC9">
        <w:rPr>
          <w:b/>
          <w:bCs/>
        </w:rPr>
        <w:br/>
      </w:r>
      <w:r w:rsidRPr="00284BC9">
        <w:t>Guidance for Students:</w:t>
      </w:r>
    </w:p>
    <w:p w14:paraId="2F890C15" w14:textId="77777777" w:rsidR="00284BC9" w:rsidRPr="00284BC9" w:rsidRDefault="00284BC9" w:rsidP="00CA28F8">
      <w:pPr>
        <w:numPr>
          <w:ilvl w:val="0"/>
          <w:numId w:val="22"/>
        </w:numPr>
      </w:pPr>
      <w:r w:rsidRPr="00284BC9">
        <w:t xml:space="preserve">Focus on </w:t>
      </w:r>
      <w:r w:rsidRPr="00284BC9">
        <w:rPr>
          <w:i/>
          <w:iCs/>
        </w:rPr>
        <w:t>why</w:t>
      </w:r>
      <w:r w:rsidRPr="00284BC9">
        <w:t xml:space="preserve"> ROI shifts occurred, not just the numbers themselves.</w:t>
      </w:r>
    </w:p>
    <w:p w14:paraId="37A156E6" w14:textId="77777777" w:rsidR="00284BC9" w:rsidRPr="00284BC9" w:rsidRDefault="00284BC9" w:rsidP="00CA28F8">
      <w:pPr>
        <w:numPr>
          <w:ilvl w:val="0"/>
          <w:numId w:val="22"/>
        </w:numPr>
      </w:pPr>
      <w:r w:rsidRPr="00284BC9">
        <w:t>Use terminology from this chapter—forecast-based hiring, DEI integration, and data-driven decision-making—to support your analysis.</w:t>
      </w:r>
    </w:p>
    <w:p w14:paraId="6EFC712C" w14:textId="3267C6F4" w:rsidR="00B16D57" w:rsidRPr="00284BC9" w:rsidRDefault="00284BC9" w:rsidP="00CA28F8">
      <w:pPr>
        <w:numPr>
          <w:ilvl w:val="0"/>
          <w:numId w:val="22"/>
        </w:numPr>
      </w:pPr>
      <w:r w:rsidRPr="00284BC9">
        <w:t>Frame your recommendations as resource allocation decisions tied to business outcomes.</w:t>
      </w:r>
    </w:p>
    <w:p w14:paraId="2BF0F95C" w14:textId="0F788EE5" w:rsidR="00B16D57" w:rsidRDefault="00B16D57">
      <w:pPr>
        <w:rPr>
          <w:rFonts w:ascii="Arial" w:eastAsia="Arial" w:hAnsi="Arial" w:cs="Arial"/>
          <w:b/>
          <w:bCs/>
          <w:sz w:val="28"/>
          <w:szCs w:val="28"/>
          <w:lang w:val="en"/>
        </w:rPr>
      </w:pPr>
    </w:p>
    <w:p w14:paraId="13EDD752" w14:textId="58B4EF99" w:rsidR="00B16D57" w:rsidRDefault="00B16D57">
      <w:pPr>
        <w:rPr>
          <w:rFonts w:ascii="Arial" w:eastAsia="Arial" w:hAnsi="Arial" w:cs="Arial"/>
          <w:b/>
          <w:bCs/>
          <w:sz w:val="28"/>
          <w:szCs w:val="28"/>
          <w:lang w:val="en"/>
        </w:rPr>
      </w:pPr>
    </w:p>
    <w:p w14:paraId="524E5139" w14:textId="77777777" w:rsidR="009A4122" w:rsidRDefault="009A4122" w:rsidP="00942786">
      <w:pPr>
        <w:pStyle w:val="Heading2"/>
        <w:keepNext w:val="0"/>
        <w:keepLines w:val="0"/>
        <w:jc w:val="center"/>
      </w:pPr>
    </w:p>
    <w:p w14:paraId="0270B259" w14:textId="77777777" w:rsidR="009A4122" w:rsidRDefault="009A4122" w:rsidP="00942786">
      <w:pPr>
        <w:pStyle w:val="Heading2"/>
        <w:keepNext w:val="0"/>
        <w:keepLines w:val="0"/>
        <w:jc w:val="center"/>
      </w:pPr>
    </w:p>
    <w:p w14:paraId="3F63A0C7" w14:textId="77777777" w:rsidR="009A4122" w:rsidRDefault="009A4122" w:rsidP="00942786">
      <w:pPr>
        <w:pStyle w:val="Heading2"/>
        <w:keepNext w:val="0"/>
        <w:keepLines w:val="0"/>
        <w:jc w:val="center"/>
      </w:pPr>
    </w:p>
    <w:p w14:paraId="7E1A6C8F" w14:textId="77777777" w:rsidR="009A4122" w:rsidRDefault="009A4122" w:rsidP="00942786">
      <w:pPr>
        <w:pStyle w:val="Heading2"/>
        <w:keepNext w:val="0"/>
        <w:keepLines w:val="0"/>
        <w:jc w:val="center"/>
      </w:pPr>
    </w:p>
    <w:p w14:paraId="2B636BEB" w14:textId="77777777" w:rsidR="009A4122" w:rsidRDefault="009A4122" w:rsidP="00942786">
      <w:pPr>
        <w:pStyle w:val="Heading2"/>
        <w:keepNext w:val="0"/>
        <w:keepLines w:val="0"/>
        <w:jc w:val="center"/>
      </w:pPr>
    </w:p>
    <w:p w14:paraId="65597040" w14:textId="77777777" w:rsidR="009A4122" w:rsidRDefault="009A4122" w:rsidP="00942786">
      <w:pPr>
        <w:pStyle w:val="Heading2"/>
        <w:keepNext w:val="0"/>
        <w:keepLines w:val="0"/>
        <w:jc w:val="center"/>
      </w:pPr>
    </w:p>
    <w:p w14:paraId="3ADD7AFF" w14:textId="202FD05E" w:rsidR="003B5F1E" w:rsidRDefault="00637B75" w:rsidP="00942786">
      <w:pPr>
        <w:pStyle w:val="Heading2"/>
        <w:keepNext w:val="0"/>
        <w:keepLines w:val="0"/>
        <w:jc w:val="center"/>
      </w:pPr>
      <w:r w:rsidRPr="00637B75">
        <w:t>Handouts and Suggested Readings &amp; Sources</w:t>
      </w:r>
    </w:p>
    <w:p w14:paraId="3D1E8615" w14:textId="38B31A5A"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Handout Mod 6-1 Summary of Tools</w:t>
      </w:r>
    </w:p>
    <w:p w14:paraId="61081290" w14:textId="77777777" w:rsidR="00284BC9" w:rsidRDefault="00284BC9" w:rsidP="00243CE5">
      <w:pPr>
        <w:jc w:val="center"/>
        <w:rPr>
          <w:rFonts w:cstheme="minorHAnsi"/>
          <w:sz w:val="36"/>
          <w:szCs w:val="36"/>
        </w:rPr>
      </w:pPr>
    </w:p>
    <w:p w14:paraId="14607E7E" w14:textId="77777777" w:rsidR="00284BC9" w:rsidRPr="008C653F" w:rsidRDefault="00284BC9" w:rsidP="00284BC9">
      <w:pPr>
        <w:pStyle w:val="Title"/>
        <w:jc w:val="center"/>
        <w:rPr>
          <w:sz w:val="44"/>
          <w:szCs w:val="44"/>
        </w:rPr>
      </w:pPr>
      <w:r w:rsidRPr="008C653F">
        <w:rPr>
          <w:sz w:val="44"/>
          <w:szCs w:val="44"/>
        </w:rPr>
        <w:t>Student Application Exercise: Interpreting Recruitment ROI Data</w:t>
      </w:r>
      <w:r>
        <w:rPr>
          <w:sz w:val="44"/>
          <w:szCs w:val="44"/>
        </w:rPr>
        <w:br/>
      </w:r>
    </w:p>
    <w:tbl>
      <w:tblPr>
        <w:tblW w:w="10700" w:type="dxa"/>
        <w:tblCellMar>
          <w:left w:w="0" w:type="dxa"/>
          <w:right w:w="0" w:type="dxa"/>
        </w:tblCellMar>
        <w:tblLook w:val="0600" w:firstRow="0" w:lastRow="0" w:firstColumn="0" w:lastColumn="0" w:noHBand="1" w:noVBand="1"/>
      </w:tblPr>
      <w:tblGrid>
        <w:gridCol w:w="4670"/>
        <w:gridCol w:w="3060"/>
        <w:gridCol w:w="2970"/>
      </w:tblGrid>
      <w:tr w:rsidR="00284BC9" w:rsidRPr="00A719A2" w14:paraId="5DD54CCF" w14:textId="77777777" w:rsidTr="00AA1F72">
        <w:trPr>
          <w:trHeight w:val="825"/>
        </w:trPr>
        <w:tc>
          <w:tcPr>
            <w:tcW w:w="4670" w:type="dxa"/>
            <w:tcBorders>
              <w:top w:val="single" w:sz="8" w:space="0" w:color="000000"/>
              <w:left w:val="single" w:sz="8" w:space="0" w:color="000000"/>
              <w:bottom w:val="single" w:sz="8" w:space="0" w:color="000000"/>
              <w:right w:val="single" w:sz="8" w:space="0" w:color="000000"/>
            </w:tcBorders>
            <w:shd w:val="clear" w:color="auto" w:fill="4472C4"/>
            <w:tcMar>
              <w:top w:w="100" w:type="dxa"/>
              <w:left w:w="100" w:type="dxa"/>
              <w:bottom w:w="100" w:type="dxa"/>
              <w:right w:w="100" w:type="dxa"/>
            </w:tcMar>
            <w:hideMark/>
          </w:tcPr>
          <w:p w14:paraId="54E16A62" w14:textId="77777777" w:rsidR="00284BC9" w:rsidRPr="00284BC9" w:rsidRDefault="00284BC9" w:rsidP="00AA1F72">
            <w:pPr>
              <w:jc w:val="center"/>
              <w:rPr>
                <w:color w:val="FFFFFF" w:themeColor="background1"/>
                <w:sz w:val="32"/>
                <w:szCs w:val="32"/>
              </w:rPr>
            </w:pPr>
            <w:r w:rsidRPr="00284BC9">
              <w:rPr>
                <w:b/>
                <w:bCs/>
                <w:color w:val="FFFFFF" w:themeColor="background1"/>
                <w:sz w:val="32"/>
                <w:szCs w:val="32"/>
              </w:rPr>
              <w:t>Sourcing Channel</w:t>
            </w:r>
          </w:p>
        </w:tc>
        <w:tc>
          <w:tcPr>
            <w:tcW w:w="3060" w:type="dxa"/>
            <w:tcBorders>
              <w:top w:val="single" w:sz="8" w:space="0" w:color="000000"/>
              <w:left w:val="single" w:sz="8" w:space="0" w:color="000000"/>
              <w:bottom w:val="single" w:sz="8" w:space="0" w:color="000000"/>
              <w:right w:val="single" w:sz="8" w:space="0" w:color="000000"/>
            </w:tcBorders>
            <w:shd w:val="clear" w:color="auto" w:fill="4472C4"/>
            <w:tcMar>
              <w:top w:w="100" w:type="dxa"/>
              <w:left w:w="100" w:type="dxa"/>
              <w:bottom w:w="100" w:type="dxa"/>
              <w:right w:w="100" w:type="dxa"/>
            </w:tcMar>
            <w:hideMark/>
          </w:tcPr>
          <w:p w14:paraId="66BB1DCC" w14:textId="77777777" w:rsidR="00284BC9" w:rsidRPr="00284BC9" w:rsidRDefault="00284BC9" w:rsidP="00AA1F72">
            <w:pPr>
              <w:jc w:val="center"/>
              <w:rPr>
                <w:color w:val="FFFFFF" w:themeColor="background1"/>
                <w:sz w:val="32"/>
                <w:szCs w:val="32"/>
              </w:rPr>
            </w:pPr>
            <w:r w:rsidRPr="00284BC9">
              <w:rPr>
                <w:b/>
                <w:bCs/>
                <w:color w:val="FFFFFF" w:themeColor="background1"/>
                <w:sz w:val="32"/>
                <w:szCs w:val="32"/>
              </w:rPr>
              <w:t>ROI (Current Year)</w:t>
            </w:r>
          </w:p>
        </w:tc>
        <w:tc>
          <w:tcPr>
            <w:tcW w:w="2970" w:type="dxa"/>
            <w:tcBorders>
              <w:top w:val="single" w:sz="8" w:space="0" w:color="000000"/>
              <w:left w:val="single" w:sz="8" w:space="0" w:color="000000"/>
              <w:bottom w:val="single" w:sz="8" w:space="0" w:color="000000"/>
              <w:right w:val="single" w:sz="8" w:space="0" w:color="000000"/>
            </w:tcBorders>
            <w:shd w:val="clear" w:color="auto" w:fill="4472C4"/>
            <w:tcMar>
              <w:top w:w="100" w:type="dxa"/>
              <w:left w:w="100" w:type="dxa"/>
              <w:bottom w:w="100" w:type="dxa"/>
              <w:right w:w="100" w:type="dxa"/>
            </w:tcMar>
            <w:hideMark/>
          </w:tcPr>
          <w:p w14:paraId="3373000A" w14:textId="77777777" w:rsidR="00284BC9" w:rsidRPr="00284BC9" w:rsidRDefault="00284BC9" w:rsidP="00AA1F72">
            <w:pPr>
              <w:jc w:val="center"/>
              <w:rPr>
                <w:color w:val="FFFFFF" w:themeColor="background1"/>
                <w:sz w:val="32"/>
                <w:szCs w:val="32"/>
              </w:rPr>
            </w:pPr>
            <w:r w:rsidRPr="00284BC9">
              <w:rPr>
                <w:b/>
                <w:bCs/>
                <w:color w:val="FFFFFF" w:themeColor="background1"/>
                <w:sz w:val="32"/>
                <w:szCs w:val="32"/>
              </w:rPr>
              <w:t>Change from Prior Year</w:t>
            </w:r>
          </w:p>
        </w:tc>
      </w:tr>
      <w:tr w:rsidR="00284BC9" w:rsidRPr="00A719A2" w14:paraId="75F3DC1F" w14:textId="77777777" w:rsidTr="00AA1F72">
        <w:trPr>
          <w:trHeight w:val="465"/>
        </w:trPr>
        <w:tc>
          <w:tcPr>
            <w:tcW w:w="4670" w:type="dxa"/>
            <w:tcBorders>
              <w:top w:val="single" w:sz="8" w:space="0" w:color="000000"/>
              <w:left w:val="single" w:sz="8" w:space="0" w:color="000000"/>
              <w:bottom w:val="single" w:sz="8" w:space="0" w:color="000000"/>
              <w:right w:val="single" w:sz="8" w:space="0" w:color="000000"/>
            </w:tcBorders>
            <w:shd w:val="clear" w:color="auto" w:fill="E9EBF5"/>
            <w:tcMar>
              <w:top w:w="100" w:type="dxa"/>
              <w:left w:w="100" w:type="dxa"/>
              <w:bottom w:w="100" w:type="dxa"/>
              <w:right w:w="100" w:type="dxa"/>
            </w:tcMar>
            <w:hideMark/>
          </w:tcPr>
          <w:p w14:paraId="5AF07E7C" w14:textId="77777777" w:rsidR="00284BC9" w:rsidRPr="00A719A2" w:rsidRDefault="00284BC9" w:rsidP="00AA1F72">
            <w:r w:rsidRPr="00A719A2">
              <w:t>Employee Referrals</w:t>
            </w:r>
          </w:p>
        </w:tc>
        <w:tc>
          <w:tcPr>
            <w:tcW w:w="3060" w:type="dxa"/>
            <w:tcBorders>
              <w:top w:val="single" w:sz="8" w:space="0" w:color="000000"/>
              <w:left w:val="single" w:sz="8" w:space="0" w:color="000000"/>
              <w:bottom w:val="single" w:sz="8" w:space="0" w:color="000000"/>
              <w:right w:val="single" w:sz="8" w:space="0" w:color="000000"/>
            </w:tcBorders>
            <w:shd w:val="clear" w:color="auto" w:fill="E9EBF5"/>
            <w:tcMar>
              <w:top w:w="100" w:type="dxa"/>
              <w:left w:w="100" w:type="dxa"/>
              <w:bottom w:w="100" w:type="dxa"/>
              <w:right w:w="100" w:type="dxa"/>
            </w:tcMar>
            <w:hideMark/>
          </w:tcPr>
          <w:p w14:paraId="57313A5B" w14:textId="77777777" w:rsidR="00284BC9" w:rsidRPr="00A719A2" w:rsidRDefault="00284BC9" w:rsidP="00AA1F72">
            <w:pPr>
              <w:jc w:val="center"/>
            </w:pPr>
            <w:r w:rsidRPr="00A719A2">
              <w:t>2.1</w:t>
            </w:r>
          </w:p>
        </w:tc>
        <w:tc>
          <w:tcPr>
            <w:tcW w:w="2970" w:type="dxa"/>
            <w:tcBorders>
              <w:top w:val="single" w:sz="8" w:space="0" w:color="000000"/>
              <w:left w:val="single" w:sz="8" w:space="0" w:color="000000"/>
              <w:bottom w:val="single" w:sz="8" w:space="0" w:color="000000"/>
              <w:right w:val="single" w:sz="8" w:space="0" w:color="000000"/>
            </w:tcBorders>
            <w:shd w:val="clear" w:color="auto" w:fill="E9EBF5"/>
            <w:tcMar>
              <w:top w:w="100" w:type="dxa"/>
              <w:left w:w="100" w:type="dxa"/>
              <w:bottom w:w="100" w:type="dxa"/>
              <w:right w:w="100" w:type="dxa"/>
            </w:tcMar>
            <w:hideMark/>
          </w:tcPr>
          <w:p w14:paraId="169890B3" w14:textId="77777777" w:rsidR="00284BC9" w:rsidRPr="00A719A2" w:rsidRDefault="00284BC9" w:rsidP="00AA1F72">
            <w:pPr>
              <w:jc w:val="center"/>
            </w:pPr>
            <w:r w:rsidRPr="00A719A2">
              <w:t>+0.4</w:t>
            </w:r>
          </w:p>
        </w:tc>
      </w:tr>
      <w:tr w:rsidR="00284BC9" w:rsidRPr="00A719A2" w14:paraId="0FB9D795" w14:textId="77777777" w:rsidTr="00AA1F72">
        <w:trPr>
          <w:trHeight w:val="465"/>
        </w:trPr>
        <w:tc>
          <w:tcPr>
            <w:tcW w:w="467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27507AD6" w14:textId="77777777" w:rsidR="00284BC9" w:rsidRPr="00A719A2" w:rsidRDefault="00284BC9" w:rsidP="00AA1F72">
            <w:r w:rsidRPr="00A719A2">
              <w:t>Professional Networks (LinkedIn)</w:t>
            </w:r>
          </w:p>
        </w:tc>
        <w:tc>
          <w:tcPr>
            <w:tcW w:w="306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5853B08" w14:textId="77777777" w:rsidR="00284BC9" w:rsidRPr="00A719A2" w:rsidRDefault="00284BC9" w:rsidP="00AA1F72">
            <w:pPr>
              <w:jc w:val="center"/>
            </w:pPr>
            <w:r w:rsidRPr="00A719A2">
              <w:t>1.2</w:t>
            </w:r>
          </w:p>
        </w:tc>
        <w:tc>
          <w:tcPr>
            <w:tcW w:w="297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73369332" w14:textId="77777777" w:rsidR="00284BC9" w:rsidRPr="00A719A2" w:rsidRDefault="00284BC9" w:rsidP="00AA1F72">
            <w:pPr>
              <w:jc w:val="center"/>
            </w:pPr>
            <w:r w:rsidRPr="00A719A2">
              <w:t>–0.2</w:t>
            </w:r>
          </w:p>
        </w:tc>
      </w:tr>
      <w:tr w:rsidR="00284BC9" w:rsidRPr="00A719A2" w14:paraId="2CD2E6C0" w14:textId="77777777" w:rsidTr="00AA1F72">
        <w:trPr>
          <w:trHeight w:val="285"/>
        </w:trPr>
        <w:tc>
          <w:tcPr>
            <w:tcW w:w="4670" w:type="dxa"/>
            <w:tcBorders>
              <w:top w:val="single" w:sz="8" w:space="0" w:color="000000"/>
              <w:left w:val="single" w:sz="8" w:space="0" w:color="000000"/>
              <w:bottom w:val="single" w:sz="8" w:space="0" w:color="000000"/>
              <w:right w:val="single" w:sz="8" w:space="0" w:color="000000"/>
            </w:tcBorders>
            <w:shd w:val="clear" w:color="auto" w:fill="E9EBF5"/>
            <w:tcMar>
              <w:top w:w="100" w:type="dxa"/>
              <w:left w:w="100" w:type="dxa"/>
              <w:bottom w:w="100" w:type="dxa"/>
              <w:right w:w="100" w:type="dxa"/>
            </w:tcMar>
            <w:hideMark/>
          </w:tcPr>
          <w:p w14:paraId="679030B0" w14:textId="77777777" w:rsidR="00284BC9" w:rsidRPr="00A719A2" w:rsidRDefault="00284BC9" w:rsidP="00AA1F72">
            <w:r w:rsidRPr="00A719A2">
              <w:t>External Recruiting Agencies</w:t>
            </w:r>
          </w:p>
        </w:tc>
        <w:tc>
          <w:tcPr>
            <w:tcW w:w="3060" w:type="dxa"/>
            <w:tcBorders>
              <w:top w:val="single" w:sz="8" w:space="0" w:color="000000"/>
              <w:left w:val="single" w:sz="8" w:space="0" w:color="000000"/>
              <w:bottom w:val="single" w:sz="8" w:space="0" w:color="000000"/>
              <w:right w:val="single" w:sz="8" w:space="0" w:color="000000"/>
            </w:tcBorders>
            <w:shd w:val="clear" w:color="auto" w:fill="E9EBF5"/>
            <w:tcMar>
              <w:top w:w="100" w:type="dxa"/>
              <w:left w:w="100" w:type="dxa"/>
              <w:bottom w:w="100" w:type="dxa"/>
              <w:right w:w="100" w:type="dxa"/>
            </w:tcMar>
            <w:hideMark/>
          </w:tcPr>
          <w:p w14:paraId="21A8CDAB" w14:textId="77777777" w:rsidR="00284BC9" w:rsidRPr="00A719A2" w:rsidRDefault="00284BC9" w:rsidP="00AA1F72">
            <w:pPr>
              <w:jc w:val="center"/>
            </w:pPr>
            <w:r w:rsidRPr="00A719A2">
              <w:t>0.5</w:t>
            </w:r>
          </w:p>
        </w:tc>
        <w:tc>
          <w:tcPr>
            <w:tcW w:w="2970" w:type="dxa"/>
            <w:tcBorders>
              <w:top w:val="single" w:sz="8" w:space="0" w:color="000000"/>
              <w:left w:val="single" w:sz="8" w:space="0" w:color="000000"/>
              <w:bottom w:val="single" w:sz="8" w:space="0" w:color="000000"/>
              <w:right w:val="single" w:sz="8" w:space="0" w:color="000000"/>
            </w:tcBorders>
            <w:shd w:val="clear" w:color="auto" w:fill="E9EBF5"/>
            <w:tcMar>
              <w:top w:w="100" w:type="dxa"/>
              <w:left w:w="100" w:type="dxa"/>
              <w:bottom w:w="100" w:type="dxa"/>
              <w:right w:w="100" w:type="dxa"/>
            </w:tcMar>
            <w:hideMark/>
          </w:tcPr>
          <w:p w14:paraId="63E6EB04" w14:textId="77777777" w:rsidR="00284BC9" w:rsidRPr="00A719A2" w:rsidRDefault="00284BC9" w:rsidP="00AA1F72">
            <w:pPr>
              <w:jc w:val="center"/>
            </w:pPr>
            <w:r w:rsidRPr="00A719A2">
              <w:t>+0.1</w:t>
            </w:r>
          </w:p>
        </w:tc>
      </w:tr>
      <w:tr w:rsidR="00284BC9" w:rsidRPr="00A719A2" w14:paraId="1373D6AB" w14:textId="77777777" w:rsidTr="00AA1F72">
        <w:trPr>
          <w:trHeight w:val="195"/>
        </w:trPr>
        <w:tc>
          <w:tcPr>
            <w:tcW w:w="467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31EB159D" w14:textId="77777777" w:rsidR="00284BC9" w:rsidRPr="00A719A2" w:rsidRDefault="00284BC9" w:rsidP="00AA1F72">
            <w:r w:rsidRPr="00A719A2">
              <w:t>Campus Recruiting</w:t>
            </w:r>
          </w:p>
        </w:tc>
        <w:tc>
          <w:tcPr>
            <w:tcW w:w="306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22A8F4EA" w14:textId="77777777" w:rsidR="00284BC9" w:rsidRPr="00A719A2" w:rsidRDefault="00284BC9" w:rsidP="00AA1F72">
            <w:pPr>
              <w:jc w:val="center"/>
            </w:pPr>
            <w:r w:rsidRPr="00A719A2">
              <w:t>1.8</w:t>
            </w:r>
          </w:p>
        </w:tc>
        <w:tc>
          <w:tcPr>
            <w:tcW w:w="297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46C8766C" w14:textId="77777777" w:rsidR="00284BC9" w:rsidRPr="00A719A2" w:rsidRDefault="00284BC9" w:rsidP="00AA1F72">
            <w:pPr>
              <w:jc w:val="center"/>
            </w:pPr>
            <w:r w:rsidRPr="00A719A2">
              <w:t>+0.3</w:t>
            </w:r>
          </w:p>
        </w:tc>
      </w:tr>
      <w:tr w:rsidR="00284BC9" w:rsidRPr="00A719A2" w14:paraId="2C345C67" w14:textId="77777777" w:rsidTr="00AA1F72">
        <w:trPr>
          <w:trHeight w:val="285"/>
        </w:trPr>
        <w:tc>
          <w:tcPr>
            <w:tcW w:w="4670" w:type="dxa"/>
            <w:tcBorders>
              <w:top w:val="single" w:sz="8" w:space="0" w:color="000000"/>
              <w:left w:val="single" w:sz="8" w:space="0" w:color="000000"/>
              <w:bottom w:val="single" w:sz="8" w:space="0" w:color="000000"/>
              <w:right w:val="single" w:sz="8" w:space="0" w:color="000000"/>
            </w:tcBorders>
            <w:shd w:val="clear" w:color="auto" w:fill="E9EBF5"/>
            <w:tcMar>
              <w:top w:w="100" w:type="dxa"/>
              <w:left w:w="100" w:type="dxa"/>
              <w:bottom w:w="100" w:type="dxa"/>
              <w:right w:w="100" w:type="dxa"/>
            </w:tcMar>
            <w:hideMark/>
          </w:tcPr>
          <w:p w14:paraId="5DFF11E5" w14:textId="77777777" w:rsidR="00284BC9" w:rsidRPr="00A719A2" w:rsidRDefault="00284BC9" w:rsidP="00AA1F72">
            <w:pPr>
              <w:ind w:right="2263"/>
            </w:pPr>
            <w:r w:rsidRPr="00A719A2">
              <w:t>Interna</w:t>
            </w:r>
            <w:r>
              <w:t>l Mobility</w:t>
            </w:r>
          </w:p>
        </w:tc>
        <w:tc>
          <w:tcPr>
            <w:tcW w:w="3060" w:type="dxa"/>
            <w:tcBorders>
              <w:top w:val="single" w:sz="8" w:space="0" w:color="000000"/>
              <w:left w:val="single" w:sz="8" w:space="0" w:color="000000"/>
              <w:bottom w:val="single" w:sz="8" w:space="0" w:color="000000"/>
              <w:right w:val="single" w:sz="8" w:space="0" w:color="000000"/>
            </w:tcBorders>
            <w:shd w:val="clear" w:color="auto" w:fill="E9EBF5"/>
            <w:tcMar>
              <w:top w:w="100" w:type="dxa"/>
              <w:left w:w="100" w:type="dxa"/>
              <w:bottom w:w="100" w:type="dxa"/>
              <w:right w:w="100" w:type="dxa"/>
            </w:tcMar>
            <w:hideMark/>
          </w:tcPr>
          <w:p w14:paraId="1D5E6BBD" w14:textId="77777777" w:rsidR="00284BC9" w:rsidRPr="00A719A2" w:rsidRDefault="00284BC9" w:rsidP="00AA1F72">
            <w:pPr>
              <w:jc w:val="center"/>
            </w:pPr>
            <w:r w:rsidRPr="00A719A2">
              <w:t>3.7</w:t>
            </w:r>
          </w:p>
        </w:tc>
        <w:tc>
          <w:tcPr>
            <w:tcW w:w="2970" w:type="dxa"/>
            <w:tcBorders>
              <w:top w:val="single" w:sz="8" w:space="0" w:color="000000"/>
              <w:left w:val="single" w:sz="8" w:space="0" w:color="000000"/>
              <w:bottom w:val="single" w:sz="8" w:space="0" w:color="000000"/>
              <w:right w:val="single" w:sz="8" w:space="0" w:color="000000"/>
            </w:tcBorders>
            <w:shd w:val="clear" w:color="auto" w:fill="E9EBF5"/>
            <w:tcMar>
              <w:top w:w="100" w:type="dxa"/>
              <w:left w:w="100" w:type="dxa"/>
              <w:bottom w:w="100" w:type="dxa"/>
              <w:right w:w="100" w:type="dxa"/>
            </w:tcMar>
            <w:hideMark/>
          </w:tcPr>
          <w:p w14:paraId="4A57FA91" w14:textId="77777777" w:rsidR="00284BC9" w:rsidRPr="00A719A2" w:rsidRDefault="00284BC9" w:rsidP="00AA1F72">
            <w:pPr>
              <w:jc w:val="center"/>
            </w:pPr>
            <w:r w:rsidRPr="00A719A2">
              <w:t>+0.6</w:t>
            </w:r>
          </w:p>
        </w:tc>
      </w:tr>
    </w:tbl>
    <w:p w14:paraId="6FC99915" w14:textId="77777777" w:rsidR="00284BC9" w:rsidRDefault="00284BC9" w:rsidP="00284BC9">
      <w:pPr>
        <w:rPr>
          <w:b/>
          <w:bCs/>
        </w:rPr>
      </w:pPr>
    </w:p>
    <w:p w14:paraId="2402A747" w14:textId="77777777" w:rsidR="00284BC9" w:rsidRDefault="00284BC9" w:rsidP="00284BC9">
      <w:r w:rsidRPr="00A719A2">
        <w:rPr>
          <w:b/>
          <w:bCs/>
        </w:rPr>
        <w:t>Scenario:</w:t>
      </w:r>
      <w:r w:rsidRPr="00A719A2">
        <w:rPr>
          <w:b/>
          <w:bCs/>
        </w:rPr>
        <w:br/>
      </w:r>
      <w:r w:rsidRPr="00A719A2">
        <w:t xml:space="preserve">You are part of the HR analytics team for a global manufacturing company preparing its annual workforce planning report. </w:t>
      </w:r>
      <w:r>
        <w:t xml:space="preserve"> </w:t>
      </w:r>
      <w:r w:rsidRPr="00A719A2">
        <w:t>Your Recruitment ROI Dashboard shows the following key data on the chart.</w:t>
      </w:r>
    </w:p>
    <w:p w14:paraId="260700CA" w14:textId="77777777" w:rsidR="00284BC9" w:rsidRPr="00A719A2" w:rsidRDefault="00284BC9" w:rsidP="00284BC9"/>
    <w:p w14:paraId="14D810CF" w14:textId="77777777" w:rsidR="00284BC9" w:rsidRPr="00A719A2" w:rsidRDefault="00284BC9" w:rsidP="00284BC9">
      <w:r w:rsidRPr="00A719A2">
        <w:rPr>
          <w:b/>
          <w:bCs/>
        </w:rPr>
        <w:t>Assignment:</w:t>
      </w:r>
      <w:r w:rsidRPr="00A719A2">
        <w:rPr>
          <w:b/>
          <w:bCs/>
        </w:rPr>
        <w:br/>
      </w:r>
      <w:r w:rsidRPr="00A719A2">
        <w:t>Using the dashboard data:</w:t>
      </w:r>
    </w:p>
    <w:p w14:paraId="400989A6" w14:textId="77777777" w:rsidR="00284BC9" w:rsidRPr="00A719A2" w:rsidRDefault="00284BC9" w:rsidP="00CA28F8">
      <w:pPr>
        <w:numPr>
          <w:ilvl w:val="0"/>
          <w:numId w:val="23"/>
        </w:numPr>
        <w:spacing w:after="160" w:line="278" w:lineRule="auto"/>
      </w:pPr>
      <w:r w:rsidRPr="00A719A2">
        <w:t>Identify which sourcing channels deliver the highest and lowest ROI.</w:t>
      </w:r>
    </w:p>
    <w:p w14:paraId="48F284D7" w14:textId="77777777" w:rsidR="00284BC9" w:rsidRPr="00A719A2" w:rsidRDefault="00284BC9" w:rsidP="00CA28F8">
      <w:pPr>
        <w:numPr>
          <w:ilvl w:val="0"/>
          <w:numId w:val="23"/>
        </w:numPr>
        <w:spacing w:after="160" w:line="278" w:lineRule="auto"/>
      </w:pPr>
      <w:r w:rsidRPr="00A719A2">
        <w:t>Analyze possible reasons for these results based on workforce planning principles (e.g., forecasting accuracy, employer branding, candidate experience).</w:t>
      </w:r>
    </w:p>
    <w:p w14:paraId="1ADEF649" w14:textId="77777777" w:rsidR="00284BC9" w:rsidRPr="00A719A2" w:rsidRDefault="00284BC9" w:rsidP="00CA28F8">
      <w:pPr>
        <w:numPr>
          <w:ilvl w:val="0"/>
          <w:numId w:val="23"/>
        </w:numPr>
        <w:spacing w:after="160" w:line="278" w:lineRule="auto"/>
      </w:pPr>
      <w:r w:rsidRPr="00A719A2">
        <w:t>Recommend one strategic adjustment for each low-performing channel.</w:t>
      </w:r>
    </w:p>
    <w:p w14:paraId="769B219D" w14:textId="77777777" w:rsidR="00284BC9" w:rsidRDefault="00284BC9" w:rsidP="00CA28F8">
      <w:pPr>
        <w:numPr>
          <w:ilvl w:val="0"/>
          <w:numId w:val="23"/>
        </w:numPr>
        <w:spacing w:after="160" w:line="278" w:lineRule="auto"/>
      </w:pPr>
      <w:r w:rsidRPr="00A719A2">
        <w:t>Explain how you would communicate these findings to senior leadership in a workforce planning review.</w:t>
      </w:r>
    </w:p>
    <w:p w14:paraId="38656EBC" w14:textId="77777777" w:rsidR="00284BC9" w:rsidRPr="00A719A2" w:rsidRDefault="00284BC9" w:rsidP="00284BC9">
      <w:r w:rsidRPr="00A719A2">
        <w:t>Guidance for Students:</w:t>
      </w:r>
    </w:p>
    <w:p w14:paraId="2655EEF3" w14:textId="77777777" w:rsidR="00284BC9" w:rsidRPr="00A719A2" w:rsidRDefault="00284BC9" w:rsidP="00CA28F8">
      <w:pPr>
        <w:numPr>
          <w:ilvl w:val="0"/>
          <w:numId w:val="24"/>
        </w:numPr>
        <w:spacing w:after="160" w:line="278" w:lineRule="auto"/>
      </w:pPr>
      <w:r w:rsidRPr="00A719A2">
        <w:t xml:space="preserve">Focus on </w:t>
      </w:r>
      <w:r w:rsidRPr="00A719A2">
        <w:rPr>
          <w:i/>
          <w:iCs/>
        </w:rPr>
        <w:t>why</w:t>
      </w:r>
      <w:r w:rsidRPr="00A719A2">
        <w:t xml:space="preserve"> ROI shifts occurred, not just the numbers themselves.</w:t>
      </w:r>
    </w:p>
    <w:p w14:paraId="49BCB326" w14:textId="77777777" w:rsidR="00284BC9" w:rsidRPr="00A719A2" w:rsidRDefault="00284BC9" w:rsidP="00CA28F8">
      <w:pPr>
        <w:numPr>
          <w:ilvl w:val="0"/>
          <w:numId w:val="24"/>
        </w:numPr>
        <w:spacing w:after="160" w:line="278" w:lineRule="auto"/>
      </w:pPr>
      <w:r w:rsidRPr="00A719A2">
        <w:t>Use terminology from this chapter—forecast-based hiring, DEI integration, and data-driven decision-making—to support your analysis.</w:t>
      </w:r>
    </w:p>
    <w:p w14:paraId="67318E98" w14:textId="77777777" w:rsidR="00284BC9" w:rsidRDefault="00284BC9" w:rsidP="00CA28F8">
      <w:pPr>
        <w:numPr>
          <w:ilvl w:val="0"/>
          <w:numId w:val="24"/>
        </w:numPr>
        <w:spacing w:after="160" w:line="278" w:lineRule="auto"/>
      </w:pPr>
      <w:r w:rsidRPr="00A719A2">
        <w:t>Frame your recommendations as resource allocation decisions tied to business outcomes.</w:t>
      </w:r>
    </w:p>
    <w:p w14:paraId="4A06AF82" w14:textId="77777777" w:rsidR="000B5308" w:rsidRDefault="000B5308">
      <w:pPr>
        <w:rPr>
          <w:rFonts w:cstheme="minorHAnsi"/>
          <w:sz w:val="36"/>
          <w:szCs w:val="36"/>
        </w:rPr>
      </w:pPr>
      <w:r>
        <w:rPr>
          <w:rFonts w:cstheme="minorHAnsi"/>
          <w:sz w:val="36"/>
          <w:szCs w:val="36"/>
        </w:rPr>
        <w:br w:type="page"/>
      </w:r>
    </w:p>
    <w:p w14:paraId="2E246C42" w14:textId="77777777" w:rsidR="00284BC9" w:rsidRDefault="00284BC9" w:rsidP="00284BC9">
      <w:pPr>
        <w:pStyle w:val="Heading2"/>
        <w:keepNext w:val="0"/>
        <w:keepLines w:val="0"/>
        <w:jc w:val="center"/>
        <w:rPr>
          <w:sz w:val="38"/>
          <w:szCs w:val="38"/>
        </w:rPr>
      </w:pPr>
      <w:r>
        <w:rPr>
          <w:sz w:val="34"/>
          <w:szCs w:val="34"/>
        </w:rPr>
        <w:lastRenderedPageBreak/>
        <w:t>Suggested Readings &amp; Sources</w:t>
      </w:r>
    </w:p>
    <w:p w14:paraId="4659F878" w14:textId="77777777" w:rsidR="00284BC9" w:rsidRDefault="00284BC9" w:rsidP="00284BC9">
      <w:pPr>
        <w:spacing w:before="240" w:after="240"/>
        <w:ind w:left="720" w:hanging="720"/>
      </w:pPr>
      <w:bookmarkStart w:id="0" w:name="c8c545trmg8a" w:colFirst="0" w:colLast="0"/>
      <w:bookmarkEnd w:id="0"/>
      <w:r>
        <w:t xml:space="preserve">Camp, A., Gast, A., Goldstein, D., &amp; Weddle, B. (2024, February 12). </w:t>
      </w:r>
      <w:r>
        <w:rPr>
          <w:i/>
          <w:iCs/>
        </w:rPr>
        <w:t>Organizational Health is (still) the key to long-term performance</w:t>
      </w:r>
      <w:r>
        <w:t xml:space="preserve">. McKinsey &amp; Company. </w:t>
      </w:r>
      <w:hyperlink r:id="rId64">
        <w:r>
          <w:rPr>
            <w:color w:val="1155CC"/>
            <w:u w:val="single"/>
          </w:rPr>
          <w:t>https://www.mckinsey.com/capabilities/people-and-organizational-performance/our-insights/organizational-health-is-still-the-key-to-long-term-performance</w:t>
        </w:r>
      </w:hyperlink>
    </w:p>
    <w:p w14:paraId="049DDAEE" w14:textId="77777777" w:rsidR="00284BC9" w:rsidRDefault="00284BC9" w:rsidP="00284BC9">
      <w:pPr>
        <w:spacing w:before="240" w:after="240"/>
        <w:ind w:left="720" w:hanging="720"/>
      </w:pPr>
      <w:bookmarkStart w:id="1" w:name="6dnt6vfifwgw" w:colFirst="0" w:colLast="0"/>
      <w:bookmarkEnd w:id="1"/>
      <w:r>
        <w:t xml:space="preserve">Cornerstone OnDemand. (2025, October 28). </w:t>
      </w:r>
      <w:r>
        <w:rPr>
          <w:i/>
          <w:iCs/>
        </w:rPr>
        <w:t>How to develop a talent pipeline: A 6-step strategy</w:t>
      </w:r>
      <w:r>
        <w:t xml:space="preserve">. Cornerstone. </w:t>
      </w:r>
      <w:hyperlink r:id="rId65">
        <w:r>
          <w:rPr>
            <w:color w:val="1155CC"/>
            <w:u w:val="single"/>
          </w:rPr>
          <w:t>https://www.cornerstoneondemand.com/resources/article/how-to-develop-talent-pipeline/</w:t>
        </w:r>
      </w:hyperlink>
    </w:p>
    <w:p w14:paraId="36E48CF1" w14:textId="77777777" w:rsidR="00284BC9" w:rsidRDefault="00284BC9" w:rsidP="00284BC9">
      <w:pPr>
        <w:spacing w:before="240" w:after="240"/>
        <w:ind w:left="720" w:hanging="720"/>
      </w:pPr>
      <w:bookmarkStart w:id="2" w:name="nx39di3kh49r" w:colFirst="0" w:colLast="0"/>
      <w:bookmarkEnd w:id="2"/>
      <w:r>
        <w:t xml:space="preserve">Glassdoor. (2025, July 21). </w:t>
      </w:r>
      <w:r>
        <w:rPr>
          <w:i/>
          <w:iCs/>
        </w:rPr>
        <w:t xml:space="preserve">The Essential Employer Branding Statistics You Need </w:t>
      </w:r>
      <w:proofErr w:type="gramStart"/>
      <w:r>
        <w:rPr>
          <w:i/>
          <w:iCs/>
        </w:rPr>
        <w:t>To</w:t>
      </w:r>
      <w:proofErr w:type="gramEnd"/>
      <w:r>
        <w:rPr>
          <w:i/>
          <w:iCs/>
        </w:rPr>
        <w:t xml:space="preserve"> Know - Glassdoor us</w:t>
      </w:r>
      <w:r>
        <w:t xml:space="preserve">. Glassdoor.com. </w:t>
      </w:r>
      <w:hyperlink r:id="rId66">
        <w:r>
          <w:rPr>
            <w:color w:val="1155CC"/>
            <w:u w:val="single"/>
          </w:rPr>
          <w:t>https://www.glassdoor.com/blog/most-important-employer-branding-statistics/</w:t>
        </w:r>
      </w:hyperlink>
      <w:r>
        <w:t xml:space="preserve"> </w:t>
      </w:r>
    </w:p>
    <w:p w14:paraId="78FFC107" w14:textId="77777777" w:rsidR="00284BC9" w:rsidRDefault="00284BC9" w:rsidP="00284BC9">
      <w:pPr>
        <w:spacing w:before="240" w:after="240"/>
        <w:ind w:left="720" w:hanging="720"/>
      </w:pPr>
      <w:bookmarkStart w:id="3" w:name="ul8f5gu91tms" w:colFirst="0" w:colLast="0"/>
      <w:bookmarkEnd w:id="3"/>
      <w:proofErr w:type="spellStart"/>
      <w:r>
        <w:t>Karmana</w:t>
      </w:r>
      <w:proofErr w:type="spellEnd"/>
      <w:r>
        <w:t xml:space="preserve">, I. W., Supartha, W. G., Surya, I. B. K., &amp; Putra, M. S. (2024, September 30). </w:t>
      </w:r>
      <w:r>
        <w:rPr>
          <w:i/>
          <w:iCs/>
        </w:rPr>
        <w:t>Employer branding effect on intention to leave and turnover intention: Literature review</w:t>
      </w:r>
      <w:r>
        <w:t xml:space="preserve">. European Journal of Business and Management. </w:t>
      </w:r>
      <w:hyperlink r:id="rId67">
        <w:r>
          <w:rPr>
            <w:color w:val="1155CC"/>
            <w:u w:val="single"/>
          </w:rPr>
          <w:t>https://www.iiste.org/Journals/index.php/EJBM/article/view/62577/</w:t>
        </w:r>
      </w:hyperlink>
    </w:p>
    <w:p w14:paraId="069D34B0" w14:textId="77777777" w:rsidR="00284BC9" w:rsidRDefault="00284BC9" w:rsidP="00284BC9">
      <w:pPr>
        <w:spacing w:before="240" w:after="240"/>
        <w:ind w:left="720" w:hanging="720"/>
      </w:pPr>
      <w:bookmarkStart w:id="4" w:name="epki3kp2lwws" w:colFirst="0" w:colLast="0"/>
      <w:bookmarkEnd w:id="4"/>
      <w:r>
        <w:t xml:space="preserve">Mazor, A. H. (n.d.). </w:t>
      </w:r>
      <w:r>
        <w:rPr>
          <w:i/>
          <w:iCs/>
        </w:rPr>
        <w:t>Talent acquisition analytics</w:t>
      </w:r>
      <w:r>
        <w:t xml:space="preserve">. Deloitte. </w:t>
      </w:r>
      <w:hyperlink r:id="rId68">
        <w:r>
          <w:rPr>
            <w:color w:val="1155CC"/>
            <w:u w:val="single"/>
          </w:rPr>
          <w:t>https://www.deloitte.com/us/en/services/consulting/services/talent-acquisition-analytics.html</w:t>
        </w:r>
      </w:hyperlink>
    </w:p>
    <w:p w14:paraId="57FB0340" w14:textId="77777777" w:rsidR="00284BC9" w:rsidRDefault="00284BC9" w:rsidP="00284BC9">
      <w:pPr>
        <w:spacing w:before="240" w:after="240"/>
        <w:ind w:left="720" w:hanging="720"/>
      </w:pPr>
      <w:bookmarkStart w:id="5" w:name="wbtduvsory10" w:colFirst="0" w:colLast="0"/>
      <w:bookmarkEnd w:id="5"/>
      <w:r>
        <w:t xml:space="preserve">Nair, J., &amp; Pasala, B. (2024). </w:t>
      </w:r>
      <w:r>
        <w:rPr>
          <w:i/>
          <w:iCs/>
        </w:rPr>
        <w:t>Unilever: Transforming preliminary hiring through end-to-end AI-based digital process</w:t>
      </w:r>
      <w:r>
        <w:t>. Management Case Studies with Solutions - ICMR India. https://www.icmrindia.org/casestudies/catalogue/Human%20Resource%20and%20Organization%20Behavior/HROB272.htm?</w:t>
      </w:r>
    </w:p>
    <w:p w14:paraId="53B89ABF" w14:textId="77777777" w:rsidR="00284BC9" w:rsidRDefault="00284BC9" w:rsidP="00284BC9">
      <w:pPr>
        <w:spacing w:before="240" w:after="240"/>
        <w:ind w:left="720" w:hanging="720"/>
      </w:pPr>
      <w:bookmarkStart w:id="6" w:name="90ngqspzeei4" w:colFirst="0" w:colLast="0"/>
      <w:bookmarkEnd w:id="6"/>
      <w:r>
        <w:rPr>
          <w:i/>
          <w:iCs/>
        </w:rPr>
        <w:t xml:space="preserve">Putting skills first: Opportunities for building efficient and equitable </w:t>
      </w:r>
      <w:proofErr w:type="spellStart"/>
      <w:r>
        <w:rPr>
          <w:i/>
          <w:iCs/>
        </w:rPr>
        <w:t>Labour</w:t>
      </w:r>
      <w:proofErr w:type="spellEnd"/>
      <w:r>
        <w:rPr>
          <w:i/>
          <w:iCs/>
        </w:rPr>
        <w:t xml:space="preserve"> Markets</w:t>
      </w:r>
      <w:r>
        <w:t xml:space="preserve">. World Economic Forum. (2024, January 15). </w:t>
      </w:r>
      <w:hyperlink r:id="rId69">
        <w:r>
          <w:rPr>
            <w:color w:val="1155CC"/>
            <w:u w:val="single"/>
          </w:rPr>
          <w:t>https://www.weforum.org/publications/putting-skills-first-opportunities-for-building-efficient-and-equitable-labour-markets/</w:t>
        </w:r>
      </w:hyperlink>
      <w:r>
        <w:t xml:space="preserve"> </w:t>
      </w:r>
    </w:p>
    <w:p w14:paraId="6C156BD3" w14:textId="77777777" w:rsidR="00284BC9" w:rsidRDefault="00284BC9" w:rsidP="00284BC9">
      <w:pPr>
        <w:spacing w:before="240" w:after="240"/>
        <w:ind w:left="720" w:hanging="720"/>
      </w:pPr>
      <w:bookmarkStart w:id="7" w:name="355n7plsn89z" w:colFirst="0" w:colLast="0"/>
      <w:bookmarkEnd w:id="7"/>
      <w:r>
        <w:t xml:space="preserve">Schwartz, J., Roy, I., Hauptmann, M., Van Durme, Y., &amp; Denny, B. (2019). </w:t>
      </w:r>
      <w:r>
        <w:rPr>
          <w:i/>
          <w:iCs/>
        </w:rPr>
        <w:t>Talent mobility: Winning the war on the Home Front</w:t>
      </w:r>
      <w:r>
        <w:t xml:space="preserve">. Deloitte Insights. </w:t>
      </w:r>
      <w:hyperlink r:id="rId70">
        <w:r>
          <w:rPr>
            <w:color w:val="1155CC"/>
            <w:u w:val="single"/>
          </w:rPr>
          <w:t>https://www.deloitte.com/us/en/insights/topics/talent/human-capital-trends/2019/internal-talent-mobility.html</w:t>
        </w:r>
      </w:hyperlink>
    </w:p>
    <w:p w14:paraId="0CD660B6" w14:textId="77777777" w:rsidR="00284BC9" w:rsidRDefault="00284BC9" w:rsidP="00284BC9">
      <w:pPr>
        <w:spacing w:before="240" w:after="240"/>
        <w:ind w:left="720" w:hanging="720"/>
      </w:pPr>
      <w:bookmarkStart w:id="8" w:name="izjy5vc9ic5m" w:colFirst="0" w:colLast="0"/>
      <w:bookmarkEnd w:id="8"/>
      <w:r>
        <w:t xml:space="preserve">Society for Human Resource Management. (2025). </w:t>
      </w:r>
      <w:r>
        <w:rPr>
          <w:i/>
          <w:iCs/>
        </w:rPr>
        <w:t>The role of AI in HR continues to expand</w:t>
      </w:r>
      <w:r>
        <w:t xml:space="preserve">. The Role of AI in HR Continues to Expand. </w:t>
      </w:r>
      <w:hyperlink r:id="rId71">
        <w:r>
          <w:rPr>
            <w:color w:val="1155CC"/>
            <w:u w:val="single"/>
          </w:rPr>
          <w:t>https://www.shrm.org/topics-tools/research/2025-talent-trends/ai-in-hr</w:t>
        </w:r>
      </w:hyperlink>
    </w:p>
    <w:p w14:paraId="618E255A" w14:textId="5C302F00" w:rsidR="00284BC9" w:rsidRDefault="00284BC9" w:rsidP="00284BC9">
      <w:pPr>
        <w:spacing w:before="240" w:after="240"/>
        <w:ind w:left="720" w:hanging="720"/>
      </w:pPr>
      <w:bookmarkStart w:id="9" w:name="wy30mgbw28sn" w:colFirst="0" w:colLast="0"/>
      <w:bookmarkEnd w:id="9"/>
      <w:proofErr w:type="spellStart"/>
      <w:r>
        <w:t>TheLeadershipMission</w:t>
      </w:r>
      <w:proofErr w:type="spellEnd"/>
      <w:r>
        <w:t xml:space="preserve">. (2025, July 14). </w:t>
      </w:r>
      <w:r>
        <w:rPr>
          <w:i/>
          <w:iCs/>
        </w:rPr>
        <w:t>Patagonia’s counterintuitive marketing: When selling less builds more trust</w:t>
      </w:r>
      <w:r>
        <w:t xml:space="preserve">. </w:t>
      </w:r>
      <w:proofErr w:type="spellStart"/>
      <w:r>
        <w:t>TheLeadershipMission</w:t>
      </w:r>
      <w:proofErr w:type="spellEnd"/>
      <w:r>
        <w:t xml:space="preserve">. </w:t>
      </w:r>
      <w:hyperlink r:id="rId72">
        <w:r>
          <w:rPr>
            <w:color w:val="1155CC"/>
            <w:u w:val="single"/>
          </w:rPr>
          <w:t>https://www.theleadershipmission.com/post/patagonia-counterintuitive-marketing-leadership</w:t>
        </w:r>
      </w:hyperlink>
    </w:p>
    <w:p w14:paraId="253BEA01" w14:textId="77777777" w:rsidR="00284BC9" w:rsidRDefault="00284BC9" w:rsidP="00284BC9">
      <w:pPr>
        <w:spacing w:before="240" w:after="240"/>
        <w:ind w:left="720" w:hanging="720"/>
      </w:pPr>
      <w:bookmarkStart w:id="10" w:name="ai0sf6pix1wj" w:colFirst="0" w:colLast="0"/>
      <w:bookmarkEnd w:id="10"/>
      <w:r>
        <w:t xml:space="preserve">Toolify.ai. (2024, January 22). </w:t>
      </w:r>
      <w:r>
        <w:rPr>
          <w:i/>
          <w:iCs/>
        </w:rPr>
        <w:t xml:space="preserve">Revolutionizing talent acquisition in HR: </w:t>
      </w:r>
      <w:proofErr w:type="spellStart"/>
      <w:r>
        <w:rPr>
          <w:i/>
          <w:iCs/>
        </w:rPr>
        <w:t>Pepsico’s</w:t>
      </w:r>
      <w:proofErr w:type="spellEnd"/>
      <w:r>
        <w:rPr>
          <w:i/>
          <w:iCs/>
        </w:rPr>
        <w:t xml:space="preserve"> Ai Success Story</w:t>
      </w:r>
      <w:r>
        <w:t xml:space="preserve">. Toolify.ai. </w:t>
      </w:r>
      <w:hyperlink r:id="rId73">
        <w:r>
          <w:rPr>
            <w:color w:val="1155CC"/>
            <w:u w:val="single"/>
          </w:rPr>
          <w:t>https://www.toolify.ai/ai-news/revolutionizing-talent-acquisition-in-hr-pepsicos-ai-success-story-1824380</w:t>
        </w:r>
      </w:hyperlink>
    </w:p>
    <w:p w14:paraId="72CCC1EE" w14:textId="7C8AADE7" w:rsidR="0044521F" w:rsidRDefault="00284BC9" w:rsidP="009A4122">
      <w:pPr>
        <w:spacing w:before="240" w:after="240"/>
        <w:ind w:left="720" w:hanging="720"/>
      </w:pPr>
      <w:bookmarkStart w:id="11" w:name="wk1mgdl1h2ts" w:colFirst="0" w:colLast="0"/>
      <w:bookmarkEnd w:id="11"/>
      <w:r>
        <w:t xml:space="preserve">Universumglobal.com. (n.d.). </w:t>
      </w:r>
      <w:r>
        <w:rPr>
          <w:i/>
          <w:iCs/>
        </w:rPr>
        <w:t>Employer branding: Strategy, examples &amp; best practices</w:t>
      </w:r>
      <w:r>
        <w:t xml:space="preserve">. </w:t>
      </w:r>
      <w:proofErr w:type="spellStart"/>
      <w:r>
        <w:t>Universum</w:t>
      </w:r>
      <w:proofErr w:type="spellEnd"/>
      <w:r>
        <w:t xml:space="preserve">. </w:t>
      </w:r>
      <w:hyperlink r:id="rId74">
        <w:r>
          <w:rPr>
            <w:color w:val="1155CC"/>
            <w:u w:val="single"/>
          </w:rPr>
          <w:t>https://universumglobal.com/employer-branding/</w:t>
        </w:r>
      </w:hyperlink>
    </w:p>
    <w:sectPr w:rsidR="0044521F" w:rsidSect="00E834C1">
      <w:footerReference w:type="default" r:id="rId75"/>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EDA30A" w14:textId="77777777" w:rsidR="009E6A6C" w:rsidRDefault="009E6A6C" w:rsidP="00CA28F8">
      <w:r>
        <w:separator/>
      </w:r>
    </w:p>
  </w:endnote>
  <w:endnote w:type="continuationSeparator" w:id="0">
    <w:p w14:paraId="0A6F520F" w14:textId="77777777" w:rsidR="009E6A6C" w:rsidRDefault="009E6A6C" w:rsidP="00CA2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0670431"/>
      <w:docPartObj>
        <w:docPartGallery w:val="Page Numbers (Bottom of Page)"/>
        <w:docPartUnique/>
      </w:docPartObj>
    </w:sdtPr>
    <w:sdtEndPr>
      <w:rPr>
        <w:noProof/>
      </w:rPr>
    </w:sdtEndPr>
    <w:sdtContent>
      <w:p w14:paraId="7364972F" w14:textId="2B05C011" w:rsidR="00CA28F8" w:rsidRDefault="00CA28F8">
        <w:pPr>
          <w:pStyle w:val="Footer"/>
          <w:jc w:val="right"/>
        </w:pPr>
        <w:r>
          <w:rPr>
            <w:noProof/>
          </w:rPr>
          <w:drawing>
            <wp:inline distT="0" distB="0" distL="0" distR="0" wp14:anchorId="40139C92" wp14:editId="5B06FD25">
              <wp:extent cx="647700" cy="369717"/>
              <wp:effectExtent l="0" t="0" r="0" b="0"/>
              <wp:docPr id="742856278"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655187" cy="373991"/>
                      </a:xfrm>
                      <a:prstGeom prst="rect">
                        <a:avLst/>
                      </a:prstGeom>
                    </pic:spPr>
                  </pic:pic>
                </a:graphicData>
              </a:graphic>
            </wp:inline>
          </w:drawing>
        </w:r>
        <w:r>
          <w:rPr>
            <w:rFonts w:cstheme="minorHAnsi"/>
            <w:sz w:val="20"/>
            <w:szCs w:val="20"/>
          </w:rPr>
          <w:t>©</w:t>
        </w:r>
        <w:r>
          <w:rPr>
            <w:sz w:val="20"/>
            <w:szCs w:val="20"/>
          </w:rPr>
          <w:t xml:space="preserve">2026 Society for Human Resource Management (SHRM) All Rights Reserved. </w:t>
        </w:r>
        <w:r>
          <w:rPr>
            <w:sz w:val="20"/>
            <w:szCs w:val="20"/>
          </w:rPr>
          <w:tab/>
        </w:r>
        <w:r>
          <w:fldChar w:fldCharType="begin"/>
        </w:r>
        <w:r>
          <w:instrText xml:space="preserve"> PAGE   \* MERGEFORMAT </w:instrText>
        </w:r>
        <w:r>
          <w:fldChar w:fldCharType="separate"/>
        </w:r>
        <w:r>
          <w:rPr>
            <w:noProof/>
          </w:rPr>
          <w:t>2</w:t>
        </w:r>
        <w:r>
          <w:rPr>
            <w:noProof/>
          </w:rPr>
          <w:fldChar w:fldCharType="end"/>
        </w:r>
      </w:p>
    </w:sdtContent>
  </w:sdt>
  <w:p w14:paraId="1F205755" w14:textId="77777777" w:rsidR="00CA28F8" w:rsidRDefault="00CA28F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8B9A1F" w14:textId="77777777" w:rsidR="009E6A6C" w:rsidRDefault="009E6A6C" w:rsidP="00CA28F8">
      <w:r>
        <w:separator/>
      </w:r>
    </w:p>
  </w:footnote>
  <w:footnote w:type="continuationSeparator" w:id="0">
    <w:p w14:paraId="1B3977A2" w14:textId="77777777" w:rsidR="009E6A6C" w:rsidRDefault="009E6A6C" w:rsidP="00CA28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91A20"/>
    <w:multiLevelType w:val="hybridMultilevel"/>
    <w:tmpl w:val="E708C338"/>
    <w:lvl w:ilvl="0" w:tplc="E1FE7E1E">
      <w:start w:val="1"/>
      <w:numFmt w:val="decimal"/>
      <w:lvlText w:val="%1."/>
      <w:lvlJc w:val="left"/>
      <w:pPr>
        <w:tabs>
          <w:tab w:val="num" w:pos="720"/>
        </w:tabs>
        <w:ind w:left="720" w:hanging="360"/>
      </w:pPr>
    </w:lvl>
    <w:lvl w:ilvl="1" w:tplc="D43A40F4" w:tentative="1">
      <w:start w:val="1"/>
      <w:numFmt w:val="decimal"/>
      <w:lvlText w:val="%2."/>
      <w:lvlJc w:val="left"/>
      <w:pPr>
        <w:tabs>
          <w:tab w:val="num" w:pos="1440"/>
        </w:tabs>
        <w:ind w:left="1440" w:hanging="360"/>
      </w:pPr>
    </w:lvl>
    <w:lvl w:ilvl="2" w:tplc="473A0738" w:tentative="1">
      <w:start w:val="1"/>
      <w:numFmt w:val="decimal"/>
      <w:lvlText w:val="%3."/>
      <w:lvlJc w:val="left"/>
      <w:pPr>
        <w:tabs>
          <w:tab w:val="num" w:pos="2160"/>
        </w:tabs>
        <w:ind w:left="2160" w:hanging="360"/>
      </w:pPr>
    </w:lvl>
    <w:lvl w:ilvl="3" w:tplc="657251E8" w:tentative="1">
      <w:start w:val="1"/>
      <w:numFmt w:val="decimal"/>
      <w:lvlText w:val="%4."/>
      <w:lvlJc w:val="left"/>
      <w:pPr>
        <w:tabs>
          <w:tab w:val="num" w:pos="2880"/>
        </w:tabs>
        <w:ind w:left="2880" w:hanging="360"/>
      </w:pPr>
    </w:lvl>
    <w:lvl w:ilvl="4" w:tplc="9482DC6C" w:tentative="1">
      <w:start w:val="1"/>
      <w:numFmt w:val="decimal"/>
      <w:lvlText w:val="%5."/>
      <w:lvlJc w:val="left"/>
      <w:pPr>
        <w:tabs>
          <w:tab w:val="num" w:pos="3600"/>
        </w:tabs>
        <w:ind w:left="3600" w:hanging="360"/>
      </w:pPr>
    </w:lvl>
    <w:lvl w:ilvl="5" w:tplc="99CE134C" w:tentative="1">
      <w:start w:val="1"/>
      <w:numFmt w:val="decimal"/>
      <w:lvlText w:val="%6."/>
      <w:lvlJc w:val="left"/>
      <w:pPr>
        <w:tabs>
          <w:tab w:val="num" w:pos="4320"/>
        </w:tabs>
        <w:ind w:left="4320" w:hanging="360"/>
      </w:pPr>
    </w:lvl>
    <w:lvl w:ilvl="6" w:tplc="B360E8DE" w:tentative="1">
      <w:start w:val="1"/>
      <w:numFmt w:val="decimal"/>
      <w:lvlText w:val="%7."/>
      <w:lvlJc w:val="left"/>
      <w:pPr>
        <w:tabs>
          <w:tab w:val="num" w:pos="5040"/>
        </w:tabs>
        <w:ind w:left="5040" w:hanging="360"/>
      </w:pPr>
    </w:lvl>
    <w:lvl w:ilvl="7" w:tplc="4A6A4938" w:tentative="1">
      <w:start w:val="1"/>
      <w:numFmt w:val="decimal"/>
      <w:lvlText w:val="%8."/>
      <w:lvlJc w:val="left"/>
      <w:pPr>
        <w:tabs>
          <w:tab w:val="num" w:pos="5760"/>
        </w:tabs>
        <w:ind w:left="5760" w:hanging="360"/>
      </w:pPr>
    </w:lvl>
    <w:lvl w:ilvl="8" w:tplc="4A7834B0" w:tentative="1">
      <w:start w:val="1"/>
      <w:numFmt w:val="decimal"/>
      <w:lvlText w:val="%9."/>
      <w:lvlJc w:val="left"/>
      <w:pPr>
        <w:tabs>
          <w:tab w:val="num" w:pos="6480"/>
        </w:tabs>
        <w:ind w:left="6480" w:hanging="360"/>
      </w:pPr>
    </w:lvl>
  </w:abstractNum>
  <w:abstractNum w:abstractNumId="1" w15:restartNumberingAfterBreak="0">
    <w:nsid w:val="029B1513"/>
    <w:multiLevelType w:val="hybridMultilevel"/>
    <w:tmpl w:val="3FE4993E"/>
    <w:lvl w:ilvl="0" w:tplc="68AE7AD6">
      <w:start w:val="1"/>
      <w:numFmt w:val="decimal"/>
      <w:lvlText w:val="%1."/>
      <w:lvlJc w:val="left"/>
      <w:pPr>
        <w:tabs>
          <w:tab w:val="num" w:pos="720"/>
        </w:tabs>
        <w:ind w:left="720" w:hanging="360"/>
      </w:pPr>
    </w:lvl>
    <w:lvl w:ilvl="1" w:tplc="FE2A4120" w:tentative="1">
      <w:start w:val="1"/>
      <w:numFmt w:val="decimal"/>
      <w:lvlText w:val="%2."/>
      <w:lvlJc w:val="left"/>
      <w:pPr>
        <w:tabs>
          <w:tab w:val="num" w:pos="1440"/>
        </w:tabs>
        <w:ind w:left="1440" w:hanging="360"/>
      </w:pPr>
    </w:lvl>
    <w:lvl w:ilvl="2" w:tplc="FE1036B8" w:tentative="1">
      <w:start w:val="1"/>
      <w:numFmt w:val="decimal"/>
      <w:lvlText w:val="%3."/>
      <w:lvlJc w:val="left"/>
      <w:pPr>
        <w:tabs>
          <w:tab w:val="num" w:pos="2160"/>
        </w:tabs>
        <w:ind w:left="2160" w:hanging="360"/>
      </w:pPr>
    </w:lvl>
    <w:lvl w:ilvl="3" w:tplc="AAC619A0" w:tentative="1">
      <w:start w:val="1"/>
      <w:numFmt w:val="decimal"/>
      <w:lvlText w:val="%4."/>
      <w:lvlJc w:val="left"/>
      <w:pPr>
        <w:tabs>
          <w:tab w:val="num" w:pos="2880"/>
        </w:tabs>
        <w:ind w:left="2880" w:hanging="360"/>
      </w:pPr>
    </w:lvl>
    <w:lvl w:ilvl="4" w:tplc="4EE87D88" w:tentative="1">
      <w:start w:val="1"/>
      <w:numFmt w:val="decimal"/>
      <w:lvlText w:val="%5."/>
      <w:lvlJc w:val="left"/>
      <w:pPr>
        <w:tabs>
          <w:tab w:val="num" w:pos="3600"/>
        </w:tabs>
        <w:ind w:left="3600" w:hanging="360"/>
      </w:pPr>
    </w:lvl>
    <w:lvl w:ilvl="5" w:tplc="540CC642" w:tentative="1">
      <w:start w:val="1"/>
      <w:numFmt w:val="decimal"/>
      <w:lvlText w:val="%6."/>
      <w:lvlJc w:val="left"/>
      <w:pPr>
        <w:tabs>
          <w:tab w:val="num" w:pos="4320"/>
        </w:tabs>
        <w:ind w:left="4320" w:hanging="360"/>
      </w:pPr>
    </w:lvl>
    <w:lvl w:ilvl="6" w:tplc="4A0899BE" w:tentative="1">
      <w:start w:val="1"/>
      <w:numFmt w:val="decimal"/>
      <w:lvlText w:val="%7."/>
      <w:lvlJc w:val="left"/>
      <w:pPr>
        <w:tabs>
          <w:tab w:val="num" w:pos="5040"/>
        </w:tabs>
        <w:ind w:left="5040" w:hanging="360"/>
      </w:pPr>
    </w:lvl>
    <w:lvl w:ilvl="7" w:tplc="B65C974A" w:tentative="1">
      <w:start w:val="1"/>
      <w:numFmt w:val="decimal"/>
      <w:lvlText w:val="%8."/>
      <w:lvlJc w:val="left"/>
      <w:pPr>
        <w:tabs>
          <w:tab w:val="num" w:pos="5760"/>
        </w:tabs>
        <w:ind w:left="5760" w:hanging="360"/>
      </w:pPr>
    </w:lvl>
    <w:lvl w:ilvl="8" w:tplc="578E6998" w:tentative="1">
      <w:start w:val="1"/>
      <w:numFmt w:val="decimal"/>
      <w:lvlText w:val="%9."/>
      <w:lvlJc w:val="left"/>
      <w:pPr>
        <w:tabs>
          <w:tab w:val="num" w:pos="6480"/>
        </w:tabs>
        <w:ind w:left="6480" w:hanging="360"/>
      </w:pPr>
    </w:lvl>
  </w:abstractNum>
  <w:abstractNum w:abstractNumId="2" w15:restartNumberingAfterBreak="0">
    <w:nsid w:val="08AE1B14"/>
    <w:multiLevelType w:val="hybridMultilevel"/>
    <w:tmpl w:val="E7D46B1E"/>
    <w:lvl w:ilvl="0" w:tplc="FD24EFDA">
      <w:start w:val="1"/>
      <w:numFmt w:val="bullet"/>
      <w:lvlText w:val="•"/>
      <w:lvlJc w:val="left"/>
      <w:pPr>
        <w:tabs>
          <w:tab w:val="num" w:pos="720"/>
        </w:tabs>
        <w:ind w:left="720" w:hanging="360"/>
      </w:pPr>
      <w:rPr>
        <w:rFonts w:ascii="Arial" w:hAnsi="Arial" w:hint="default"/>
      </w:rPr>
    </w:lvl>
    <w:lvl w:ilvl="1" w:tplc="3A38D73A" w:tentative="1">
      <w:start w:val="1"/>
      <w:numFmt w:val="bullet"/>
      <w:lvlText w:val="•"/>
      <w:lvlJc w:val="left"/>
      <w:pPr>
        <w:tabs>
          <w:tab w:val="num" w:pos="1440"/>
        </w:tabs>
        <w:ind w:left="1440" w:hanging="360"/>
      </w:pPr>
      <w:rPr>
        <w:rFonts w:ascii="Arial" w:hAnsi="Arial" w:hint="default"/>
      </w:rPr>
    </w:lvl>
    <w:lvl w:ilvl="2" w:tplc="6CBA97E6" w:tentative="1">
      <w:start w:val="1"/>
      <w:numFmt w:val="bullet"/>
      <w:lvlText w:val="•"/>
      <w:lvlJc w:val="left"/>
      <w:pPr>
        <w:tabs>
          <w:tab w:val="num" w:pos="2160"/>
        </w:tabs>
        <w:ind w:left="2160" w:hanging="360"/>
      </w:pPr>
      <w:rPr>
        <w:rFonts w:ascii="Arial" w:hAnsi="Arial" w:hint="default"/>
      </w:rPr>
    </w:lvl>
    <w:lvl w:ilvl="3" w:tplc="D9CE7534" w:tentative="1">
      <w:start w:val="1"/>
      <w:numFmt w:val="bullet"/>
      <w:lvlText w:val="•"/>
      <w:lvlJc w:val="left"/>
      <w:pPr>
        <w:tabs>
          <w:tab w:val="num" w:pos="2880"/>
        </w:tabs>
        <w:ind w:left="2880" w:hanging="360"/>
      </w:pPr>
      <w:rPr>
        <w:rFonts w:ascii="Arial" w:hAnsi="Arial" w:hint="default"/>
      </w:rPr>
    </w:lvl>
    <w:lvl w:ilvl="4" w:tplc="DD664BAC" w:tentative="1">
      <w:start w:val="1"/>
      <w:numFmt w:val="bullet"/>
      <w:lvlText w:val="•"/>
      <w:lvlJc w:val="left"/>
      <w:pPr>
        <w:tabs>
          <w:tab w:val="num" w:pos="3600"/>
        </w:tabs>
        <w:ind w:left="3600" w:hanging="360"/>
      </w:pPr>
      <w:rPr>
        <w:rFonts w:ascii="Arial" w:hAnsi="Arial" w:hint="default"/>
      </w:rPr>
    </w:lvl>
    <w:lvl w:ilvl="5" w:tplc="75D26AAA" w:tentative="1">
      <w:start w:val="1"/>
      <w:numFmt w:val="bullet"/>
      <w:lvlText w:val="•"/>
      <w:lvlJc w:val="left"/>
      <w:pPr>
        <w:tabs>
          <w:tab w:val="num" w:pos="4320"/>
        </w:tabs>
        <w:ind w:left="4320" w:hanging="360"/>
      </w:pPr>
      <w:rPr>
        <w:rFonts w:ascii="Arial" w:hAnsi="Arial" w:hint="default"/>
      </w:rPr>
    </w:lvl>
    <w:lvl w:ilvl="6" w:tplc="685ABEBA" w:tentative="1">
      <w:start w:val="1"/>
      <w:numFmt w:val="bullet"/>
      <w:lvlText w:val="•"/>
      <w:lvlJc w:val="left"/>
      <w:pPr>
        <w:tabs>
          <w:tab w:val="num" w:pos="5040"/>
        </w:tabs>
        <w:ind w:left="5040" w:hanging="360"/>
      </w:pPr>
      <w:rPr>
        <w:rFonts w:ascii="Arial" w:hAnsi="Arial" w:hint="default"/>
      </w:rPr>
    </w:lvl>
    <w:lvl w:ilvl="7" w:tplc="69B823DE" w:tentative="1">
      <w:start w:val="1"/>
      <w:numFmt w:val="bullet"/>
      <w:lvlText w:val="•"/>
      <w:lvlJc w:val="left"/>
      <w:pPr>
        <w:tabs>
          <w:tab w:val="num" w:pos="5760"/>
        </w:tabs>
        <w:ind w:left="5760" w:hanging="360"/>
      </w:pPr>
      <w:rPr>
        <w:rFonts w:ascii="Arial" w:hAnsi="Arial" w:hint="default"/>
      </w:rPr>
    </w:lvl>
    <w:lvl w:ilvl="8" w:tplc="419A122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9AD5A80"/>
    <w:multiLevelType w:val="hybridMultilevel"/>
    <w:tmpl w:val="4016FFDE"/>
    <w:lvl w:ilvl="0" w:tplc="854E9E1A">
      <w:start w:val="1"/>
      <w:numFmt w:val="bullet"/>
      <w:lvlText w:val="•"/>
      <w:lvlJc w:val="left"/>
      <w:pPr>
        <w:tabs>
          <w:tab w:val="num" w:pos="720"/>
        </w:tabs>
        <w:ind w:left="720" w:hanging="360"/>
      </w:pPr>
      <w:rPr>
        <w:rFonts w:ascii="Arial" w:hAnsi="Arial" w:hint="default"/>
      </w:rPr>
    </w:lvl>
    <w:lvl w:ilvl="1" w:tplc="E9E8FC42" w:tentative="1">
      <w:start w:val="1"/>
      <w:numFmt w:val="bullet"/>
      <w:lvlText w:val="•"/>
      <w:lvlJc w:val="left"/>
      <w:pPr>
        <w:tabs>
          <w:tab w:val="num" w:pos="1440"/>
        </w:tabs>
        <w:ind w:left="1440" w:hanging="360"/>
      </w:pPr>
      <w:rPr>
        <w:rFonts w:ascii="Arial" w:hAnsi="Arial" w:hint="default"/>
      </w:rPr>
    </w:lvl>
    <w:lvl w:ilvl="2" w:tplc="1D3A8738" w:tentative="1">
      <w:start w:val="1"/>
      <w:numFmt w:val="bullet"/>
      <w:lvlText w:val="•"/>
      <w:lvlJc w:val="left"/>
      <w:pPr>
        <w:tabs>
          <w:tab w:val="num" w:pos="2160"/>
        </w:tabs>
        <w:ind w:left="2160" w:hanging="360"/>
      </w:pPr>
      <w:rPr>
        <w:rFonts w:ascii="Arial" w:hAnsi="Arial" w:hint="default"/>
      </w:rPr>
    </w:lvl>
    <w:lvl w:ilvl="3" w:tplc="13EC9CB2" w:tentative="1">
      <w:start w:val="1"/>
      <w:numFmt w:val="bullet"/>
      <w:lvlText w:val="•"/>
      <w:lvlJc w:val="left"/>
      <w:pPr>
        <w:tabs>
          <w:tab w:val="num" w:pos="2880"/>
        </w:tabs>
        <w:ind w:left="2880" w:hanging="360"/>
      </w:pPr>
      <w:rPr>
        <w:rFonts w:ascii="Arial" w:hAnsi="Arial" w:hint="default"/>
      </w:rPr>
    </w:lvl>
    <w:lvl w:ilvl="4" w:tplc="E9006A80" w:tentative="1">
      <w:start w:val="1"/>
      <w:numFmt w:val="bullet"/>
      <w:lvlText w:val="•"/>
      <w:lvlJc w:val="left"/>
      <w:pPr>
        <w:tabs>
          <w:tab w:val="num" w:pos="3600"/>
        </w:tabs>
        <w:ind w:left="3600" w:hanging="360"/>
      </w:pPr>
      <w:rPr>
        <w:rFonts w:ascii="Arial" w:hAnsi="Arial" w:hint="default"/>
      </w:rPr>
    </w:lvl>
    <w:lvl w:ilvl="5" w:tplc="0E32F6A2" w:tentative="1">
      <w:start w:val="1"/>
      <w:numFmt w:val="bullet"/>
      <w:lvlText w:val="•"/>
      <w:lvlJc w:val="left"/>
      <w:pPr>
        <w:tabs>
          <w:tab w:val="num" w:pos="4320"/>
        </w:tabs>
        <w:ind w:left="4320" w:hanging="360"/>
      </w:pPr>
      <w:rPr>
        <w:rFonts w:ascii="Arial" w:hAnsi="Arial" w:hint="default"/>
      </w:rPr>
    </w:lvl>
    <w:lvl w:ilvl="6" w:tplc="3C6A3A60" w:tentative="1">
      <w:start w:val="1"/>
      <w:numFmt w:val="bullet"/>
      <w:lvlText w:val="•"/>
      <w:lvlJc w:val="left"/>
      <w:pPr>
        <w:tabs>
          <w:tab w:val="num" w:pos="5040"/>
        </w:tabs>
        <w:ind w:left="5040" w:hanging="360"/>
      </w:pPr>
      <w:rPr>
        <w:rFonts w:ascii="Arial" w:hAnsi="Arial" w:hint="default"/>
      </w:rPr>
    </w:lvl>
    <w:lvl w:ilvl="7" w:tplc="DC3CA84E" w:tentative="1">
      <w:start w:val="1"/>
      <w:numFmt w:val="bullet"/>
      <w:lvlText w:val="•"/>
      <w:lvlJc w:val="left"/>
      <w:pPr>
        <w:tabs>
          <w:tab w:val="num" w:pos="5760"/>
        </w:tabs>
        <w:ind w:left="5760" w:hanging="360"/>
      </w:pPr>
      <w:rPr>
        <w:rFonts w:ascii="Arial" w:hAnsi="Arial" w:hint="default"/>
      </w:rPr>
    </w:lvl>
    <w:lvl w:ilvl="8" w:tplc="3C9814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B061A32"/>
    <w:multiLevelType w:val="hybridMultilevel"/>
    <w:tmpl w:val="720CD4DC"/>
    <w:lvl w:ilvl="0" w:tplc="B0009D46">
      <w:start w:val="1"/>
      <w:numFmt w:val="bullet"/>
      <w:lvlText w:val="•"/>
      <w:lvlJc w:val="left"/>
      <w:pPr>
        <w:tabs>
          <w:tab w:val="num" w:pos="720"/>
        </w:tabs>
        <w:ind w:left="720" w:hanging="360"/>
      </w:pPr>
      <w:rPr>
        <w:rFonts w:ascii="Arial" w:hAnsi="Arial" w:hint="default"/>
      </w:rPr>
    </w:lvl>
    <w:lvl w:ilvl="1" w:tplc="136A189A" w:tentative="1">
      <w:start w:val="1"/>
      <w:numFmt w:val="bullet"/>
      <w:lvlText w:val="•"/>
      <w:lvlJc w:val="left"/>
      <w:pPr>
        <w:tabs>
          <w:tab w:val="num" w:pos="1440"/>
        </w:tabs>
        <w:ind w:left="1440" w:hanging="360"/>
      </w:pPr>
      <w:rPr>
        <w:rFonts w:ascii="Arial" w:hAnsi="Arial" w:hint="default"/>
      </w:rPr>
    </w:lvl>
    <w:lvl w:ilvl="2" w:tplc="45B0C45A" w:tentative="1">
      <w:start w:val="1"/>
      <w:numFmt w:val="bullet"/>
      <w:lvlText w:val="•"/>
      <w:lvlJc w:val="left"/>
      <w:pPr>
        <w:tabs>
          <w:tab w:val="num" w:pos="2160"/>
        </w:tabs>
        <w:ind w:left="2160" w:hanging="360"/>
      </w:pPr>
      <w:rPr>
        <w:rFonts w:ascii="Arial" w:hAnsi="Arial" w:hint="default"/>
      </w:rPr>
    </w:lvl>
    <w:lvl w:ilvl="3" w:tplc="6636C060" w:tentative="1">
      <w:start w:val="1"/>
      <w:numFmt w:val="bullet"/>
      <w:lvlText w:val="•"/>
      <w:lvlJc w:val="left"/>
      <w:pPr>
        <w:tabs>
          <w:tab w:val="num" w:pos="2880"/>
        </w:tabs>
        <w:ind w:left="2880" w:hanging="360"/>
      </w:pPr>
      <w:rPr>
        <w:rFonts w:ascii="Arial" w:hAnsi="Arial" w:hint="default"/>
      </w:rPr>
    </w:lvl>
    <w:lvl w:ilvl="4" w:tplc="B6403B34" w:tentative="1">
      <w:start w:val="1"/>
      <w:numFmt w:val="bullet"/>
      <w:lvlText w:val="•"/>
      <w:lvlJc w:val="left"/>
      <w:pPr>
        <w:tabs>
          <w:tab w:val="num" w:pos="3600"/>
        </w:tabs>
        <w:ind w:left="3600" w:hanging="360"/>
      </w:pPr>
      <w:rPr>
        <w:rFonts w:ascii="Arial" w:hAnsi="Arial" w:hint="default"/>
      </w:rPr>
    </w:lvl>
    <w:lvl w:ilvl="5" w:tplc="BF44379C" w:tentative="1">
      <w:start w:val="1"/>
      <w:numFmt w:val="bullet"/>
      <w:lvlText w:val="•"/>
      <w:lvlJc w:val="left"/>
      <w:pPr>
        <w:tabs>
          <w:tab w:val="num" w:pos="4320"/>
        </w:tabs>
        <w:ind w:left="4320" w:hanging="360"/>
      </w:pPr>
      <w:rPr>
        <w:rFonts w:ascii="Arial" w:hAnsi="Arial" w:hint="default"/>
      </w:rPr>
    </w:lvl>
    <w:lvl w:ilvl="6" w:tplc="E5A229A2" w:tentative="1">
      <w:start w:val="1"/>
      <w:numFmt w:val="bullet"/>
      <w:lvlText w:val="•"/>
      <w:lvlJc w:val="left"/>
      <w:pPr>
        <w:tabs>
          <w:tab w:val="num" w:pos="5040"/>
        </w:tabs>
        <w:ind w:left="5040" w:hanging="360"/>
      </w:pPr>
      <w:rPr>
        <w:rFonts w:ascii="Arial" w:hAnsi="Arial" w:hint="default"/>
      </w:rPr>
    </w:lvl>
    <w:lvl w:ilvl="7" w:tplc="7E7AA384" w:tentative="1">
      <w:start w:val="1"/>
      <w:numFmt w:val="bullet"/>
      <w:lvlText w:val="•"/>
      <w:lvlJc w:val="left"/>
      <w:pPr>
        <w:tabs>
          <w:tab w:val="num" w:pos="5760"/>
        </w:tabs>
        <w:ind w:left="5760" w:hanging="360"/>
      </w:pPr>
      <w:rPr>
        <w:rFonts w:ascii="Arial" w:hAnsi="Arial" w:hint="default"/>
      </w:rPr>
    </w:lvl>
    <w:lvl w:ilvl="8" w:tplc="7764B4D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596327D"/>
    <w:multiLevelType w:val="hybridMultilevel"/>
    <w:tmpl w:val="4808C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2D37B1"/>
    <w:multiLevelType w:val="hybridMultilevel"/>
    <w:tmpl w:val="6B2E4D18"/>
    <w:lvl w:ilvl="0" w:tplc="115C6D9C">
      <w:start w:val="1"/>
      <w:numFmt w:val="bullet"/>
      <w:lvlText w:val="•"/>
      <w:lvlJc w:val="left"/>
      <w:pPr>
        <w:tabs>
          <w:tab w:val="num" w:pos="720"/>
        </w:tabs>
        <w:ind w:left="720" w:hanging="360"/>
      </w:pPr>
      <w:rPr>
        <w:rFonts w:ascii="Arial" w:hAnsi="Arial" w:hint="default"/>
      </w:rPr>
    </w:lvl>
    <w:lvl w:ilvl="1" w:tplc="7AEE9E5A" w:tentative="1">
      <w:start w:val="1"/>
      <w:numFmt w:val="bullet"/>
      <w:lvlText w:val="•"/>
      <w:lvlJc w:val="left"/>
      <w:pPr>
        <w:tabs>
          <w:tab w:val="num" w:pos="1440"/>
        </w:tabs>
        <w:ind w:left="1440" w:hanging="360"/>
      </w:pPr>
      <w:rPr>
        <w:rFonts w:ascii="Arial" w:hAnsi="Arial" w:hint="default"/>
      </w:rPr>
    </w:lvl>
    <w:lvl w:ilvl="2" w:tplc="8AF4347E" w:tentative="1">
      <w:start w:val="1"/>
      <w:numFmt w:val="bullet"/>
      <w:lvlText w:val="•"/>
      <w:lvlJc w:val="left"/>
      <w:pPr>
        <w:tabs>
          <w:tab w:val="num" w:pos="2160"/>
        </w:tabs>
        <w:ind w:left="2160" w:hanging="360"/>
      </w:pPr>
      <w:rPr>
        <w:rFonts w:ascii="Arial" w:hAnsi="Arial" w:hint="default"/>
      </w:rPr>
    </w:lvl>
    <w:lvl w:ilvl="3" w:tplc="3880CFA8" w:tentative="1">
      <w:start w:val="1"/>
      <w:numFmt w:val="bullet"/>
      <w:lvlText w:val="•"/>
      <w:lvlJc w:val="left"/>
      <w:pPr>
        <w:tabs>
          <w:tab w:val="num" w:pos="2880"/>
        </w:tabs>
        <w:ind w:left="2880" w:hanging="360"/>
      </w:pPr>
      <w:rPr>
        <w:rFonts w:ascii="Arial" w:hAnsi="Arial" w:hint="default"/>
      </w:rPr>
    </w:lvl>
    <w:lvl w:ilvl="4" w:tplc="FC946B0C" w:tentative="1">
      <w:start w:val="1"/>
      <w:numFmt w:val="bullet"/>
      <w:lvlText w:val="•"/>
      <w:lvlJc w:val="left"/>
      <w:pPr>
        <w:tabs>
          <w:tab w:val="num" w:pos="3600"/>
        </w:tabs>
        <w:ind w:left="3600" w:hanging="360"/>
      </w:pPr>
      <w:rPr>
        <w:rFonts w:ascii="Arial" w:hAnsi="Arial" w:hint="default"/>
      </w:rPr>
    </w:lvl>
    <w:lvl w:ilvl="5" w:tplc="0712AD16" w:tentative="1">
      <w:start w:val="1"/>
      <w:numFmt w:val="bullet"/>
      <w:lvlText w:val="•"/>
      <w:lvlJc w:val="left"/>
      <w:pPr>
        <w:tabs>
          <w:tab w:val="num" w:pos="4320"/>
        </w:tabs>
        <w:ind w:left="4320" w:hanging="360"/>
      </w:pPr>
      <w:rPr>
        <w:rFonts w:ascii="Arial" w:hAnsi="Arial" w:hint="default"/>
      </w:rPr>
    </w:lvl>
    <w:lvl w:ilvl="6" w:tplc="D81081D8" w:tentative="1">
      <w:start w:val="1"/>
      <w:numFmt w:val="bullet"/>
      <w:lvlText w:val="•"/>
      <w:lvlJc w:val="left"/>
      <w:pPr>
        <w:tabs>
          <w:tab w:val="num" w:pos="5040"/>
        </w:tabs>
        <w:ind w:left="5040" w:hanging="360"/>
      </w:pPr>
      <w:rPr>
        <w:rFonts w:ascii="Arial" w:hAnsi="Arial" w:hint="default"/>
      </w:rPr>
    </w:lvl>
    <w:lvl w:ilvl="7" w:tplc="C766099A" w:tentative="1">
      <w:start w:val="1"/>
      <w:numFmt w:val="bullet"/>
      <w:lvlText w:val="•"/>
      <w:lvlJc w:val="left"/>
      <w:pPr>
        <w:tabs>
          <w:tab w:val="num" w:pos="5760"/>
        </w:tabs>
        <w:ind w:left="5760" w:hanging="360"/>
      </w:pPr>
      <w:rPr>
        <w:rFonts w:ascii="Arial" w:hAnsi="Arial" w:hint="default"/>
      </w:rPr>
    </w:lvl>
    <w:lvl w:ilvl="8" w:tplc="9AA2B57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02D603A"/>
    <w:multiLevelType w:val="hybridMultilevel"/>
    <w:tmpl w:val="A920DFAC"/>
    <w:lvl w:ilvl="0" w:tplc="88B86262">
      <w:start w:val="1"/>
      <w:numFmt w:val="decimal"/>
      <w:lvlText w:val="%1."/>
      <w:lvlJc w:val="left"/>
      <w:pPr>
        <w:tabs>
          <w:tab w:val="num" w:pos="720"/>
        </w:tabs>
        <w:ind w:left="720" w:hanging="360"/>
      </w:pPr>
    </w:lvl>
    <w:lvl w:ilvl="1" w:tplc="CAE068A4" w:tentative="1">
      <w:start w:val="1"/>
      <w:numFmt w:val="decimal"/>
      <w:lvlText w:val="%2."/>
      <w:lvlJc w:val="left"/>
      <w:pPr>
        <w:tabs>
          <w:tab w:val="num" w:pos="1440"/>
        </w:tabs>
        <w:ind w:left="1440" w:hanging="360"/>
      </w:pPr>
    </w:lvl>
    <w:lvl w:ilvl="2" w:tplc="F4A29150" w:tentative="1">
      <w:start w:val="1"/>
      <w:numFmt w:val="decimal"/>
      <w:lvlText w:val="%3."/>
      <w:lvlJc w:val="left"/>
      <w:pPr>
        <w:tabs>
          <w:tab w:val="num" w:pos="2160"/>
        </w:tabs>
        <w:ind w:left="2160" w:hanging="360"/>
      </w:pPr>
    </w:lvl>
    <w:lvl w:ilvl="3" w:tplc="2D269692" w:tentative="1">
      <w:start w:val="1"/>
      <w:numFmt w:val="decimal"/>
      <w:lvlText w:val="%4."/>
      <w:lvlJc w:val="left"/>
      <w:pPr>
        <w:tabs>
          <w:tab w:val="num" w:pos="2880"/>
        </w:tabs>
        <w:ind w:left="2880" w:hanging="360"/>
      </w:pPr>
    </w:lvl>
    <w:lvl w:ilvl="4" w:tplc="CCFA37A0" w:tentative="1">
      <w:start w:val="1"/>
      <w:numFmt w:val="decimal"/>
      <w:lvlText w:val="%5."/>
      <w:lvlJc w:val="left"/>
      <w:pPr>
        <w:tabs>
          <w:tab w:val="num" w:pos="3600"/>
        </w:tabs>
        <w:ind w:left="3600" w:hanging="360"/>
      </w:pPr>
    </w:lvl>
    <w:lvl w:ilvl="5" w:tplc="860E2A86" w:tentative="1">
      <w:start w:val="1"/>
      <w:numFmt w:val="decimal"/>
      <w:lvlText w:val="%6."/>
      <w:lvlJc w:val="left"/>
      <w:pPr>
        <w:tabs>
          <w:tab w:val="num" w:pos="4320"/>
        </w:tabs>
        <w:ind w:left="4320" w:hanging="360"/>
      </w:pPr>
    </w:lvl>
    <w:lvl w:ilvl="6" w:tplc="C0483D30" w:tentative="1">
      <w:start w:val="1"/>
      <w:numFmt w:val="decimal"/>
      <w:lvlText w:val="%7."/>
      <w:lvlJc w:val="left"/>
      <w:pPr>
        <w:tabs>
          <w:tab w:val="num" w:pos="5040"/>
        </w:tabs>
        <w:ind w:left="5040" w:hanging="360"/>
      </w:pPr>
    </w:lvl>
    <w:lvl w:ilvl="7" w:tplc="A6E2DC7C" w:tentative="1">
      <w:start w:val="1"/>
      <w:numFmt w:val="decimal"/>
      <w:lvlText w:val="%8."/>
      <w:lvlJc w:val="left"/>
      <w:pPr>
        <w:tabs>
          <w:tab w:val="num" w:pos="5760"/>
        </w:tabs>
        <w:ind w:left="5760" w:hanging="360"/>
      </w:pPr>
    </w:lvl>
    <w:lvl w:ilvl="8" w:tplc="2B688542" w:tentative="1">
      <w:start w:val="1"/>
      <w:numFmt w:val="decimal"/>
      <w:lvlText w:val="%9."/>
      <w:lvlJc w:val="left"/>
      <w:pPr>
        <w:tabs>
          <w:tab w:val="num" w:pos="6480"/>
        </w:tabs>
        <w:ind w:left="6480" w:hanging="360"/>
      </w:pPr>
    </w:lvl>
  </w:abstractNum>
  <w:abstractNum w:abstractNumId="8" w15:restartNumberingAfterBreak="0">
    <w:nsid w:val="367F5E62"/>
    <w:multiLevelType w:val="hybridMultilevel"/>
    <w:tmpl w:val="62C6E476"/>
    <w:lvl w:ilvl="0" w:tplc="27C4D2CA">
      <w:start w:val="1"/>
      <w:numFmt w:val="bullet"/>
      <w:lvlText w:val="•"/>
      <w:lvlJc w:val="left"/>
      <w:pPr>
        <w:tabs>
          <w:tab w:val="num" w:pos="720"/>
        </w:tabs>
        <w:ind w:left="720" w:hanging="360"/>
      </w:pPr>
      <w:rPr>
        <w:rFonts w:ascii="Arial" w:hAnsi="Arial" w:hint="default"/>
      </w:rPr>
    </w:lvl>
    <w:lvl w:ilvl="1" w:tplc="25DE37AC" w:tentative="1">
      <w:start w:val="1"/>
      <w:numFmt w:val="bullet"/>
      <w:lvlText w:val="•"/>
      <w:lvlJc w:val="left"/>
      <w:pPr>
        <w:tabs>
          <w:tab w:val="num" w:pos="1440"/>
        </w:tabs>
        <w:ind w:left="1440" w:hanging="360"/>
      </w:pPr>
      <w:rPr>
        <w:rFonts w:ascii="Arial" w:hAnsi="Arial" w:hint="default"/>
      </w:rPr>
    </w:lvl>
    <w:lvl w:ilvl="2" w:tplc="51C8B77A" w:tentative="1">
      <w:start w:val="1"/>
      <w:numFmt w:val="bullet"/>
      <w:lvlText w:val="•"/>
      <w:lvlJc w:val="left"/>
      <w:pPr>
        <w:tabs>
          <w:tab w:val="num" w:pos="2160"/>
        </w:tabs>
        <w:ind w:left="2160" w:hanging="360"/>
      </w:pPr>
      <w:rPr>
        <w:rFonts w:ascii="Arial" w:hAnsi="Arial" w:hint="default"/>
      </w:rPr>
    </w:lvl>
    <w:lvl w:ilvl="3" w:tplc="46022EDC" w:tentative="1">
      <w:start w:val="1"/>
      <w:numFmt w:val="bullet"/>
      <w:lvlText w:val="•"/>
      <w:lvlJc w:val="left"/>
      <w:pPr>
        <w:tabs>
          <w:tab w:val="num" w:pos="2880"/>
        </w:tabs>
        <w:ind w:left="2880" w:hanging="360"/>
      </w:pPr>
      <w:rPr>
        <w:rFonts w:ascii="Arial" w:hAnsi="Arial" w:hint="default"/>
      </w:rPr>
    </w:lvl>
    <w:lvl w:ilvl="4" w:tplc="16AE7312" w:tentative="1">
      <w:start w:val="1"/>
      <w:numFmt w:val="bullet"/>
      <w:lvlText w:val="•"/>
      <w:lvlJc w:val="left"/>
      <w:pPr>
        <w:tabs>
          <w:tab w:val="num" w:pos="3600"/>
        </w:tabs>
        <w:ind w:left="3600" w:hanging="360"/>
      </w:pPr>
      <w:rPr>
        <w:rFonts w:ascii="Arial" w:hAnsi="Arial" w:hint="default"/>
      </w:rPr>
    </w:lvl>
    <w:lvl w:ilvl="5" w:tplc="1B08434E" w:tentative="1">
      <w:start w:val="1"/>
      <w:numFmt w:val="bullet"/>
      <w:lvlText w:val="•"/>
      <w:lvlJc w:val="left"/>
      <w:pPr>
        <w:tabs>
          <w:tab w:val="num" w:pos="4320"/>
        </w:tabs>
        <w:ind w:left="4320" w:hanging="360"/>
      </w:pPr>
      <w:rPr>
        <w:rFonts w:ascii="Arial" w:hAnsi="Arial" w:hint="default"/>
      </w:rPr>
    </w:lvl>
    <w:lvl w:ilvl="6" w:tplc="734C8FA8" w:tentative="1">
      <w:start w:val="1"/>
      <w:numFmt w:val="bullet"/>
      <w:lvlText w:val="•"/>
      <w:lvlJc w:val="left"/>
      <w:pPr>
        <w:tabs>
          <w:tab w:val="num" w:pos="5040"/>
        </w:tabs>
        <w:ind w:left="5040" w:hanging="360"/>
      </w:pPr>
      <w:rPr>
        <w:rFonts w:ascii="Arial" w:hAnsi="Arial" w:hint="default"/>
      </w:rPr>
    </w:lvl>
    <w:lvl w:ilvl="7" w:tplc="AFE43434" w:tentative="1">
      <w:start w:val="1"/>
      <w:numFmt w:val="bullet"/>
      <w:lvlText w:val="•"/>
      <w:lvlJc w:val="left"/>
      <w:pPr>
        <w:tabs>
          <w:tab w:val="num" w:pos="5760"/>
        </w:tabs>
        <w:ind w:left="5760" w:hanging="360"/>
      </w:pPr>
      <w:rPr>
        <w:rFonts w:ascii="Arial" w:hAnsi="Arial" w:hint="default"/>
      </w:rPr>
    </w:lvl>
    <w:lvl w:ilvl="8" w:tplc="11A077B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8642652"/>
    <w:multiLevelType w:val="hybridMultilevel"/>
    <w:tmpl w:val="AD54E8E2"/>
    <w:lvl w:ilvl="0" w:tplc="D898FB2C">
      <w:start w:val="1"/>
      <w:numFmt w:val="decimal"/>
      <w:lvlText w:val="%1."/>
      <w:lvlJc w:val="left"/>
      <w:pPr>
        <w:tabs>
          <w:tab w:val="num" w:pos="720"/>
        </w:tabs>
        <w:ind w:left="720" w:hanging="360"/>
      </w:pPr>
    </w:lvl>
    <w:lvl w:ilvl="1" w:tplc="7DEAE8AA" w:tentative="1">
      <w:start w:val="1"/>
      <w:numFmt w:val="decimal"/>
      <w:lvlText w:val="%2."/>
      <w:lvlJc w:val="left"/>
      <w:pPr>
        <w:tabs>
          <w:tab w:val="num" w:pos="1440"/>
        </w:tabs>
        <w:ind w:left="1440" w:hanging="360"/>
      </w:pPr>
    </w:lvl>
    <w:lvl w:ilvl="2" w:tplc="7898CDD6" w:tentative="1">
      <w:start w:val="1"/>
      <w:numFmt w:val="decimal"/>
      <w:lvlText w:val="%3."/>
      <w:lvlJc w:val="left"/>
      <w:pPr>
        <w:tabs>
          <w:tab w:val="num" w:pos="2160"/>
        </w:tabs>
        <w:ind w:left="2160" w:hanging="360"/>
      </w:pPr>
    </w:lvl>
    <w:lvl w:ilvl="3" w:tplc="351E1476" w:tentative="1">
      <w:start w:val="1"/>
      <w:numFmt w:val="decimal"/>
      <w:lvlText w:val="%4."/>
      <w:lvlJc w:val="left"/>
      <w:pPr>
        <w:tabs>
          <w:tab w:val="num" w:pos="2880"/>
        </w:tabs>
        <w:ind w:left="2880" w:hanging="360"/>
      </w:pPr>
    </w:lvl>
    <w:lvl w:ilvl="4" w:tplc="6770941E" w:tentative="1">
      <w:start w:val="1"/>
      <w:numFmt w:val="decimal"/>
      <w:lvlText w:val="%5."/>
      <w:lvlJc w:val="left"/>
      <w:pPr>
        <w:tabs>
          <w:tab w:val="num" w:pos="3600"/>
        </w:tabs>
        <w:ind w:left="3600" w:hanging="360"/>
      </w:pPr>
    </w:lvl>
    <w:lvl w:ilvl="5" w:tplc="D720A706" w:tentative="1">
      <w:start w:val="1"/>
      <w:numFmt w:val="decimal"/>
      <w:lvlText w:val="%6."/>
      <w:lvlJc w:val="left"/>
      <w:pPr>
        <w:tabs>
          <w:tab w:val="num" w:pos="4320"/>
        </w:tabs>
        <w:ind w:left="4320" w:hanging="360"/>
      </w:pPr>
    </w:lvl>
    <w:lvl w:ilvl="6" w:tplc="1A883D02" w:tentative="1">
      <w:start w:val="1"/>
      <w:numFmt w:val="decimal"/>
      <w:lvlText w:val="%7."/>
      <w:lvlJc w:val="left"/>
      <w:pPr>
        <w:tabs>
          <w:tab w:val="num" w:pos="5040"/>
        </w:tabs>
        <w:ind w:left="5040" w:hanging="360"/>
      </w:pPr>
    </w:lvl>
    <w:lvl w:ilvl="7" w:tplc="BEDED12C" w:tentative="1">
      <w:start w:val="1"/>
      <w:numFmt w:val="decimal"/>
      <w:lvlText w:val="%8."/>
      <w:lvlJc w:val="left"/>
      <w:pPr>
        <w:tabs>
          <w:tab w:val="num" w:pos="5760"/>
        </w:tabs>
        <w:ind w:left="5760" w:hanging="360"/>
      </w:pPr>
    </w:lvl>
    <w:lvl w:ilvl="8" w:tplc="1F0EAC84" w:tentative="1">
      <w:start w:val="1"/>
      <w:numFmt w:val="decimal"/>
      <w:lvlText w:val="%9."/>
      <w:lvlJc w:val="left"/>
      <w:pPr>
        <w:tabs>
          <w:tab w:val="num" w:pos="6480"/>
        </w:tabs>
        <w:ind w:left="6480" w:hanging="360"/>
      </w:pPr>
    </w:lvl>
  </w:abstractNum>
  <w:abstractNum w:abstractNumId="10" w15:restartNumberingAfterBreak="0">
    <w:nsid w:val="3976316B"/>
    <w:multiLevelType w:val="hybridMultilevel"/>
    <w:tmpl w:val="3C02A85C"/>
    <w:lvl w:ilvl="0" w:tplc="41F81B40">
      <w:start w:val="1"/>
      <w:numFmt w:val="bullet"/>
      <w:lvlText w:val="•"/>
      <w:lvlJc w:val="left"/>
      <w:pPr>
        <w:tabs>
          <w:tab w:val="num" w:pos="720"/>
        </w:tabs>
        <w:ind w:left="720" w:hanging="360"/>
      </w:pPr>
      <w:rPr>
        <w:rFonts w:ascii="Arial" w:hAnsi="Arial" w:hint="default"/>
      </w:rPr>
    </w:lvl>
    <w:lvl w:ilvl="1" w:tplc="BA549ACC" w:tentative="1">
      <w:start w:val="1"/>
      <w:numFmt w:val="bullet"/>
      <w:lvlText w:val="•"/>
      <w:lvlJc w:val="left"/>
      <w:pPr>
        <w:tabs>
          <w:tab w:val="num" w:pos="1440"/>
        </w:tabs>
        <w:ind w:left="1440" w:hanging="360"/>
      </w:pPr>
      <w:rPr>
        <w:rFonts w:ascii="Arial" w:hAnsi="Arial" w:hint="default"/>
      </w:rPr>
    </w:lvl>
    <w:lvl w:ilvl="2" w:tplc="062AB422" w:tentative="1">
      <w:start w:val="1"/>
      <w:numFmt w:val="bullet"/>
      <w:lvlText w:val="•"/>
      <w:lvlJc w:val="left"/>
      <w:pPr>
        <w:tabs>
          <w:tab w:val="num" w:pos="2160"/>
        </w:tabs>
        <w:ind w:left="2160" w:hanging="360"/>
      </w:pPr>
      <w:rPr>
        <w:rFonts w:ascii="Arial" w:hAnsi="Arial" w:hint="default"/>
      </w:rPr>
    </w:lvl>
    <w:lvl w:ilvl="3" w:tplc="25D4A09C" w:tentative="1">
      <w:start w:val="1"/>
      <w:numFmt w:val="bullet"/>
      <w:lvlText w:val="•"/>
      <w:lvlJc w:val="left"/>
      <w:pPr>
        <w:tabs>
          <w:tab w:val="num" w:pos="2880"/>
        </w:tabs>
        <w:ind w:left="2880" w:hanging="360"/>
      </w:pPr>
      <w:rPr>
        <w:rFonts w:ascii="Arial" w:hAnsi="Arial" w:hint="default"/>
      </w:rPr>
    </w:lvl>
    <w:lvl w:ilvl="4" w:tplc="FBA81686" w:tentative="1">
      <w:start w:val="1"/>
      <w:numFmt w:val="bullet"/>
      <w:lvlText w:val="•"/>
      <w:lvlJc w:val="left"/>
      <w:pPr>
        <w:tabs>
          <w:tab w:val="num" w:pos="3600"/>
        </w:tabs>
        <w:ind w:left="3600" w:hanging="360"/>
      </w:pPr>
      <w:rPr>
        <w:rFonts w:ascii="Arial" w:hAnsi="Arial" w:hint="default"/>
      </w:rPr>
    </w:lvl>
    <w:lvl w:ilvl="5" w:tplc="5E902C58" w:tentative="1">
      <w:start w:val="1"/>
      <w:numFmt w:val="bullet"/>
      <w:lvlText w:val="•"/>
      <w:lvlJc w:val="left"/>
      <w:pPr>
        <w:tabs>
          <w:tab w:val="num" w:pos="4320"/>
        </w:tabs>
        <w:ind w:left="4320" w:hanging="360"/>
      </w:pPr>
      <w:rPr>
        <w:rFonts w:ascii="Arial" w:hAnsi="Arial" w:hint="default"/>
      </w:rPr>
    </w:lvl>
    <w:lvl w:ilvl="6" w:tplc="96FA9934" w:tentative="1">
      <w:start w:val="1"/>
      <w:numFmt w:val="bullet"/>
      <w:lvlText w:val="•"/>
      <w:lvlJc w:val="left"/>
      <w:pPr>
        <w:tabs>
          <w:tab w:val="num" w:pos="5040"/>
        </w:tabs>
        <w:ind w:left="5040" w:hanging="360"/>
      </w:pPr>
      <w:rPr>
        <w:rFonts w:ascii="Arial" w:hAnsi="Arial" w:hint="default"/>
      </w:rPr>
    </w:lvl>
    <w:lvl w:ilvl="7" w:tplc="DE3A1096" w:tentative="1">
      <w:start w:val="1"/>
      <w:numFmt w:val="bullet"/>
      <w:lvlText w:val="•"/>
      <w:lvlJc w:val="left"/>
      <w:pPr>
        <w:tabs>
          <w:tab w:val="num" w:pos="5760"/>
        </w:tabs>
        <w:ind w:left="5760" w:hanging="360"/>
      </w:pPr>
      <w:rPr>
        <w:rFonts w:ascii="Arial" w:hAnsi="Arial" w:hint="default"/>
      </w:rPr>
    </w:lvl>
    <w:lvl w:ilvl="8" w:tplc="8890862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CB94B3A"/>
    <w:multiLevelType w:val="hybridMultilevel"/>
    <w:tmpl w:val="853CDE76"/>
    <w:lvl w:ilvl="0" w:tplc="D8421D3A">
      <w:start w:val="1"/>
      <w:numFmt w:val="bullet"/>
      <w:lvlText w:val="•"/>
      <w:lvlJc w:val="left"/>
      <w:pPr>
        <w:tabs>
          <w:tab w:val="num" w:pos="720"/>
        </w:tabs>
        <w:ind w:left="720" w:hanging="360"/>
      </w:pPr>
      <w:rPr>
        <w:rFonts w:ascii="Arial" w:hAnsi="Arial" w:hint="default"/>
      </w:rPr>
    </w:lvl>
    <w:lvl w:ilvl="1" w:tplc="9D1E295C" w:tentative="1">
      <w:start w:val="1"/>
      <w:numFmt w:val="bullet"/>
      <w:lvlText w:val="•"/>
      <w:lvlJc w:val="left"/>
      <w:pPr>
        <w:tabs>
          <w:tab w:val="num" w:pos="1440"/>
        </w:tabs>
        <w:ind w:left="1440" w:hanging="360"/>
      </w:pPr>
      <w:rPr>
        <w:rFonts w:ascii="Arial" w:hAnsi="Arial" w:hint="default"/>
      </w:rPr>
    </w:lvl>
    <w:lvl w:ilvl="2" w:tplc="0E762E1E" w:tentative="1">
      <w:start w:val="1"/>
      <w:numFmt w:val="bullet"/>
      <w:lvlText w:val="•"/>
      <w:lvlJc w:val="left"/>
      <w:pPr>
        <w:tabs>
          <w:tab w:val="num" w:pos="2160"/>
        </w:tabs>
        <w:ind w:left="2160" w:hanging="360"/>
      </w:pPr>
      <w:rPr>
        <w:rFonts w:ascii="Arial" w:hAnsi="Arial" w:hint="default"/>
      </w:rPr>
    </w:lvl>
    <w:lvl w:ilvl="3" w:tplc="BD0862A4" w:tentative="1">
      <w:start w:val="1"/>
      <w:numFmt w:val="bullet"/>
      <w:lvlText w:val="•"/>
      <w:lvlJc w:val="left"/>
      <w:pPr>
        <w:tabs>
          <w:tab w:val="num" w:pos="2880"/>
        </w:tabs>
        <w:ind w:left="2880" w:hanging="360"/>
      </w:pPr>
      <w:rPr>
        <w:rFonts w:ascii="Arial" w:hAnsi="Arial" w:hint="default"/>
      </w:rPr>
    </w:lvl>
    <w:lvl w:ilvl="4" w:tplc="CB18FA46" w:tentative="1">
      <w:start w:val="1"/>
      <w:numFmt w:val="bullet"/>
      <w:lvlText w:val="•"/>
      <w:lvlJc w:val="left"/>
      <w:pPr>
        <w:tabs>
          <w:tab w:val="num" w:pos="3600"/>
        </w:tabs>
        <w:ind w:left="3600" w:hanging="360"/>
      </w:pPr>
      <w:rPr>
        <w:rFonts w:ascii="Arial" w:hAnsi="Arial" w:hint="default"/>
      </w:rPr>
    </w:lvl>
    <w:lvl w:ilvl="5" w:tplc="F2B2542C" w:tentative="1">
      <w:start w:val="1"/>
      <w:numFmt w:val="bullet"/>
      <w:lvlText w:val="•"/>
      <w:lvlJc w:val="left"/>
      <w:pPr>
        <w:tabs>
          <w:tab w:val="num" w:pos="4320"/>
        </w:tabs>
        <w:ind w:left="4320" w:hanging="360"/>
      </w:pPr>
      <w:rPr>
        <w:rFonts w:ascii="Arial" w:hAnsi="Arial" w:hint="default"/>
      </w:rPr>
    </w:lvl>
    <w:lvl w:ilvl="6" w:tplc="B0CABAA4" w:tentative="1">
      <w:start w:val="1"/>
      <w:numFmt w:val="bullet"/>
      <w:lvlText w:val="•"/>
      <w:lvlJc w:val="left"/>
      <w:pPr>
        <w:tabs>
          <w:tab w:val="num" w:pos="5040"/>
        </w:tabs>
        <w:ind w:left="5040" w:hanging="360"/>
      </w:pPr>
      <w:rPr>
        <w:rFonts w:ascii="Arial" w:hAnsi="Arial" w:hint="default"/>
      </w:rPr>
    </w:lvl>
    <w:lvl w:ilvl="7" w:tplc="C0B44A12" w:tentative="1">
      <w:start w:val="1"/>
      <w:numFmt w:val="bullet"/>
      <w:lvlText w:val="•"/>
      <w:lvlJc w:val="left"/>
      <w:pPr>
        <w:tabs>
          <w:tab w:val="num" w:pos="5760"/>
        </w:tabs>
        <w:ind w:left="5760" w:hanging="360"/>
      </w:pPr>
      <w:rPr>
        <w:rFonts w:ascii="Arial" w:hAnsi="Arial" w:hint="default"/>
      </w:rPr>
    </w:lvl>
    <w:lvl w:ilvl="8" w:tplc="EF7268F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D952CFA"/>
    <w:multiLevelType w:val="hybridMultilevel"/>
    <w:tmpl w:val="5E4E65EA"/>
    <w:lvl w:ilvl="0" w:tplc="446EB844">
      <w:start w:val="1"/>
      <w:numFmt w:val="bullet"/>
      <w:lvlText w:val="•"/>
      <w:lvlJc w:val="left"/>
      <w:pPr>
        <w:tabs>
          <w:tab w:val="num" w:pos="720"/>
        </w:tabs>
        <w:ind w:left="720" w:hanging="360"/>
      </w:pPr>
      <w:rPr>
        <w:rFonts w:ascii="Arial" w:hAnsi="Arial" w:hint="default"/>
      </w:rPr>
    </w:lvl>
    <w:lvl w:ilvl="1" w:tplc="9648EF32" w:tentative="1">
      <w:start w:val="1"/>
      <w:numFmt w:val="bullet"/>
      <w:lvlText w:val="•"/>
      <w:lvlJc w:val="left"/>
      <w:pPr>
        <w:tabs>
          <w:tab w:val="num" w:pos="1440"/>
        </w:tabs>
        <w:ind w:left="1440" w:hanging="360"/>
      </w:pPr>
      <w:rPr>
        <w:rFonts w:ascii="Arial" w:hAnsi="Arial" w:hint="default"/>
      </w:rPr>
    </w:lvl>
    <w:lvl w:ilvl="2" w:tplc="F89E744C" w:tentative="1">
      <w:start w:val="1"/>
      <w:numFmt w:val="bullet"/>
      <w:lvlText w:val="•"/>
      <w:lvlJc w:val="left"/>
      <w:pPr>
        <w:tabs>
          <w:tab w:val="num" w:pos="2160"/>
        </w:tabs>
        <w:ind w:left="2160" w:hanging="360"/>
      </w:pPr>
      <w:rPr>
        <w:rFonts w:ascii="Arial" w:hAnsi="Arial" w:hint="default"/>
      </w:rPr>
    </w:lvl>
    <w:lvl w:ilvl="3" w:tplc="E83CF41A" w:tentative="1">
      <w:start w:val="1"/>
      <w:numFmt w:val="bullet"/>
      <w:lvlText w:val="•"/>
      <w:lvlJc w:val="left"/>
      <w:pPr>
        <w:tabs>
          <w:tab w:val="num" w:pos="2880"/>
        </w:tabs>
        <w:ind w:left="2880" w:hanging="360"/>
      </w:pPr>
      <w:rPr>
        <w:rFonts w:ascii="Arial" w:hAnsi="Arial" w:hint="default"/>
      </w:rPr>
    </w:lvl>
    <w:lvl w:ilvl="4" w:tplc="1158DE8A" w:tentative="1">
      <w:start w:val="1"/>
      <w:numFmt w:val="bullet"/>
      <w:lvlText w:val="•"/>
      <w:lvlJc w:val="left"/>
      <w:pPr>
        <w:tabs>
          <w:tab w:val="num" w:pos="3600"/>
        </w:tabs>
        <w:ind w:left="3600" w:hanging="360"/>
      </w:pPr>
      <w:rPr>
        <w:rFonts w:ascii="Arial" w:hAnsi="Arial" w:hint="default"/>
      </w:rPr>
    </w:lvl>
    <w:lvl w:ilvl="5" w:tplc="E9B2EF60" w:tentative="1">
      <w:start w:val="1"/>
      <w:numFmt w:val="bullet"/>
      <w:lvlText w:val="•"/>
      <w:lvlJc w:val="left"/>
      <w:pPr>
        <w:tabs>
          <w:tab w:val="num" w:pos="4320"/>
        </w:tabs>
        <w:ind w:left="4320" w:hanging="360"/>
      </w:pPr>
      <w:rPr>
        <w:rFonts w:ascii="Arial" w:hAnsi="Arial" w:hint="default"/>
      </w:rPr>
    </w:lvl>
    <w:lvl w:ilvl="6" w:tplc="B6685FF0" w:tentative="1">
      <w:start w:val="1"/>
      <w:numFmt w:val="bullet"/>
      <w:lvlText w:val="•"/>
      <w:lvlJc w:val="left"/>
      <w:pPr>
        <w:tabs>
          <w:tab w:val="num" w:pos="5040"/>
        </w:tabs>
        <w:ind w:left="5040" w:hanging="360"/>
      </w:pPr>
      <w:rPr>
        <w:rFonts w:ascii="Arial" w:hAnsi="Arial" w:hint="default"/>
      </w:rPr>
    </w:lvl>
    <w:lvl w:ilvl="7" w:tplc="E2268650" w:tentative="1">
      <w:start w:val="1"/>
      <w:numFmt w:val="bullet"/>
      <w:lvlText w:val="•"/>
      <w:lvlJc w:val="left"/>
      <w:pPr>
        <w:tabs>
          <w:tab w:val="num" w:pos="5760"/>
        </w:tabs>
        <w:ind w:left="5760" w:hanging="360"/>
      </w:pPr>
      <w:rPr>
        <w:rFonts w:ascii="Arial" w:hAnsi="Arial" w:hint="default"/>
      </w:rPr>
    </w:lvl>
    <w:lvl w:ilvl="8" w:tplc="176AAB2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ED65449"/>
    <w:multiLevelType w:val="hybridMultilevel"/>
    <w:tmpl w:val="981E2348"/>
    <w:lvl w:ilvl="0" w:tplc="DC044736">
      <w:start w:val="1"/>
      <w:numFmt w:val="bullet"/>
      <w:lvlText w:val="•"/>
      <w:lvlJc w:val="left"/>
      <w:pPr>
        <w:tabs>
          <w:tab w:val="num" w:pos="720"/>
        </w:tabs>
        <w:ind w:left="720" w:hanging="360"/>
      </w:pPr>
      <w:rPr>
        <w:rFonts w:ascii="Arial" w:hAnsi="Arial" w:hint="default"/>
      </w:rPr>
    </w:lvl>
    <w:lvl w:ilvl="1" w:tplc="4202B996" w:tentative="1">
      <w:start w:val="1"/>
      <w:numFmt w:val="bullet"/>
      <w:lvlText w:val="•"/>
      <w:lvlJc w:val="left"/>
      <w:pPr>
        <w:tabs>
          <w:tab w:val="num" w:pos="1440"/>
        </w:tabs>
        <w:ind w:left="1440" w:hanging="360"/>
      </w:pPr>
      <w:rPr>
        <w:rFonts w:ascii="Arial" w:hAnsi="Arial" w:hint="default"/>
      </w:rPr>
    </w:lvl>
    <w:lvl w:ilvl="2" w:tplc="27A2B644" w:tentative="1">
      <w:start w:val="1"/>
      <w:numFmt w:val="bullet"/>
      <w:lvlText w:val="•"/>
      <w:lvlJc w:val="left"/>
      <w:pPr>
        <w:tabs>
          <w:tab w:val="num" w:pos="2160"/>
        </w:tabs>
        <w:ind w:left="2160" w:hanging="360"/>
      </w:pPr>
      <w:rPr>
        <w:rFonts w:ascii="Arial" w:hAnsi="Arial" w:hint="default"/>
      </w:rPr>
    </w:lvl>
    <w:lvl w:ilvl="3" w:tplc="07687F44" w:tentative="1">
      <w:start w:val="1"/>
      <w:numFmt w:val="bullet"/>
      <w:lvlText w:val="•"/>
      <w:lvlJc w:val="left"/>
      <w:pPr>
        <w:tabs>
          <w:tab w:val="num" w:pos="2880"/>
        </w:tabs>
        <w:ind w:left="2880" w:hanging="360"/>
      </w:pPr>
      <w:rPr>
        <w:rFonts w:ascii="Arial" w:hAnsi="Arial" w:hint="default"/>
      </w:rPr>
    </w:lvl>
    <w:lvl w:ilvl="4" w:tplc="E8FA6266" w:tentative="1">
      <w:start w:val="1"/>
      <w:numFmt w:val="bullet"/>
      <w:lvlText w:val="•"/>
      <w:lvlJc w:val="left"/>
      <w:pPr>
        <w:tabs>
          <w:tab w:val="num" w:pos="3600"/>
        </w:tabs>
        <w:ind w:left="3600" w:hanging="360"/>
      </w:pPr>
      <w:rPr>
        <w:rFonts w:ascii="Arial" w:hAnsi="Arial" w:hint="default"/>
      </w:rPr>
    </w:lvl>
    <w:lvl w:ilvl="5" w:tplc="5874EBA6" w:tentative="1">
      <w:start w:val="1"/>
      <w:numFmt w:val="bullet"/>
      <w:lvlText w:val="•"/>
      <w:lvlJc w:val="left"/>
      <w:pPr>
        <w:tabs>
          <w:tab w:val="num" w:pos="4320"/>
        </w:tabs>
        <w:ind w:left="4320" w:hanging="360"/>
      </w:pPr>
      <w:rPr>
        <w:rFonts w:ascii="Arial" w:hAnsi="Arial" w:hint="default"/>
      </w:rPr>
    </w:lvl>
    <w:lvl w:ilvl="6" w:tplc="C562B392" w:tentative="1">
      <w:start w:val="1"/>
      <w:numFmt w:val="bullet"/>
      <w:lvlText w:val="•"/>
      <w:lvlJc w:val="left"/>
      <w:pPr>
        <w:tabs>
          <w:tab w:val="num" w:pos="5040"/>
        </w:tabs>
        <w:ind w:left="5040" w:hanging="360"/>
      </w:pPr>
      <w:rPr>
        <w:rFonts w:ascii="Arial" w:hAnsi="Arial" w:hint="default"/>
      </w:rPr>
    </w:lvl>
    <w:lvl w:ilvl="7" w:tplc="8FAACF50" w:tentative="1">
      <w:start w:val="1"/>
      <w:numFmt w:val="bullet"/>
      <w:lvlText w:val="•"/>
      <w:lvlJc w:val="left"/>
      <w:pPr>
        <w:tabs>
          <w:tab w:val="num" w:pos="5760"/>
        </w:tabs>
        <w:ind w:left="5760" w:hanging="360"/>
      </w:pPr>
      <w:rPr>
        <w:rFonts w:ascii="Arial" w:hAnsi="Arial" w:hint="default"/>
      </w:rPr>
    </w:lvl>
    <w:lvl w:ilvl="8" w:tplc="DD0E0D2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3804515"/>
    <w:multiLevelType w:val="hybridMultilevel"/>
    <w:tmpl w:val="F7365300"/>
    <w:lvl w:ilvl="0" w:tplc="B9DA7732">
      <w:start w:val="1"/>
      <w:numFmt w:val="bullet"/>
      <w:lvlText w:val="•"/>
      <w:lvlJc w:val="left"/>
      <w:pPr>
        <w:tabs>
          <w:tab w:val="num" w:pos="720"/>
        </w:tabs>
        <w:ind w:left="720" w:hanging="360"/>
      </w:pPr>
      <w:rPr>
        <w:rFonts w:ascii="Arial" w:hAnsi="Arial" w:hint="default"/>
      </w:rPr>
    </w:lvl>
    <w:lvl w:ilvl="1" w:tplc="5BF09DF6" w:tentative="1">
      <w:start w:val="1"/>
      <w:numFmt w:val="bullet"/>
      <w:lvlText w:val="•"/>
      <w:lvlJc w:val="left"/>
      <w:pPr>
        <w:tabs>
          <w:tab w:val="num" w:pos="1440"/>
        </w:tabs>
        <w:ind w:left="1440" w:hanging="360"/>
      </w:pPr>
      <w:rPr>
        <w:rFonts w:ascii="Arial" w:hAnsi="Arial" w:hint="default"/>
      </w:rPr>
    </w:lvl>
    <w:lvl w:ilvl="2" w:tplc="94F867FC" w:tentative="1">
      <w:start w:val="1"/>
      <w:numFmt w:val="bullet"/>
      <w:lvlText w:val="•"/>
      <w:lvlJc w:val="left"/>
      <w:pPr>
        <w:tabs>
          <w:tab w:val="num" w:pos="2160"/>
        </w:tabs>
        <w:ind w:left="2160" w:hanging="360"/>
      </w:pPr>
      <w:rPr>
        <w:rFonts w:ascii="Arial" w:hAnsi="Arial" w:hint="default"/>
      </w:rPr>
    </w:lvl>
    <w:lvl w:ilvl="3" w:tplc="A4CA4F6E" w:tentative="1">
      <w:start w:val="1"/>
      <w:numFmt w:val="bullet"/>
      <w:lvlText w:val="•"/>
      <w:lvlJc w:val="left"/>
      <w:pPr>
        <w:tabs>
          <w:tab w:val="num" w:pos="2880"/>
        </w:tabs>
        <w:ind w:left="2880" w:hanging="360"/>
      </w:pPr>
      <w:rPr>
        <w:rFonts w:ascii="Arial" w:hAnsi="Arial" w:hint="default"/>
      </w:rPr>
    </w:lvl>
    <w:lvl w:ilvl="4" w:tplc="B1FCB8A0" w:tentative="1">
      <w:start w:val="1"/>
      <w:numFmt w:val="bullet"/>
      <w:lvlText w:val="•"/>
      <w:lvlJc w:val="left"/>
      <w:pPr>
        <w:tabs>
          <w:tab w:val="num" w:pos="3600"/>
        </w:tabs>
        <w:ind w:left="3600" w:hanging="360"/>
      </w:pPr>
      <w:rPr>
        <w:rFonts w:ascii="Arial" w:hAnsi="Arial" w:hint="default"/>
      </w:rPr>
    </w:lvl>
    <w:lvl w:ilvl="5" w:tplc="4D30B80E" w:tentative="1">
      <w:start w:val="1"/>
      <w:numFmt w:val="bullet"/>
      <w:lvlText w:val="•"/>
      <w:lvlJc w:val="left"/>
      <w:pPr>
        <w:tabs>
          <w:tab w:val="num" w:pos="4320"/>
        </w:tabs>
        <w:ind w:left="4320" w:hanging="360"/>
      </w:pPr>
      <w:rPr>
        <w:rFonts w:ascii="Arial" w:hAnsi="Arial" w:hint="default"/>
      </w:rPr>
    </w:lvl>
    <w:lvl w:ilvl="6" w:tplc="76783E18" w:tentative="1">
      <w:start w:val="1"/>
      <w:numFmt w:val="bullet"/>
      <w:lvlText w:val="•"/>
      <w:lvlJc w:val="left"/>
      <w:pPr>
        <w:tabs>
          <w:tab w:val="num" w:pos="5040"/>
        </w:tabs>
        <w:ind w:left="5040" w:hanging="360"/>
      </w:pPr>
      <w:rPr>
        <w:rFonts w:ascii="Arial" w:hAnsi="Arial" w:hint="default"/>
      </w:rPr>
    </w:lvl>
    <w:lvl w:ilvl="7" w:tplc="881C1528" w:tentative="1">
      <w:start w:val="1"/>
      <w:numFmt w:val="bullet"/>
      <w:lvlText w:val="•"/>
      <w:lvlJc w:val="left"/>
      <w:pPr>
        <w:tabs>
          <w:tab w:val="num" w:pos="5760"/>
        </w:tabs>
        <w:ind w:left="5760" w:hanging="360"/>
      </w:pPr>
      <w:rPr>
        <w:rFonts w:ascii="Arial" w:hAnsi="Arial" w:hint="default"/>
      </w:rPr>
    </w:lvl>
    <w:lvl w:ilvl="8" w:tplc="E1725E8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4DF3802"/>
    <w:multiLevelType w:val="hybridMultilevel"/>
    <w:tmpl w:val="D06C4C8A"/>
    <w:lvl w:ilvl="0" w:tplc="CCD6DD0A">
      <w:start w:val="1"/>
      <w:numFmt w:val="decimal"/>
      <w:lvlText w:val="%1."/>
      <w:lvlJc w:val="left"/>
      <w:pPr>
        <w:tabs>
          <w:tab w:val="num" w:pos="720"/>
        </w:tabs>
        <w:ind w:left="720" w:hanging="360"/>
      </w:pPr>
    </w:lvl>
    <w:lvl w:ilvl="1" w:tplc="686689F0" w:tentative="1">
      <w:start w:val="1"/>
      <w:numFmt w:val="decimal"/>
      <w:lvlText w:val="%2."/>
      <w:lvlJc w:val="left"/>
      <w:pPr>
        <w:tabs>
          <w:tab w:val="num" w:pos="1440"/>
        </w:tabs>
        <w:ind w:left="1440" w:hanging="360"/>
      </w:pPr>
    </w:lvl>
    <w:lvl w:ilvl="2" w:tplc="24121E04" w:tentative="1">
      <w:start w:val="1"/>
      <w:numFmt w:val="decimal"/>
      <w:lvlText w:val="%3."/>
      <w:lvlJc w:val="left"/>
      <w:pPr>
        <w:tabs>
          <w:tab w:val="num" w:pos="2160"/>
        </w:tabs>
        <w:ind w:left="2160" w:hanging="360"/>
      </w:pPr>
    </w:lvl>
    <w:lvl w:ilvl="3" w:tplc="C480FE36" w:tentative="1">
      <w:start w:val="1"/>
      <w:numFmt w:val="decimal"/>
      <w:lvlText w:val="%4."/>
      <w:lvlJc w:val="left"/>
      <w:pPr>
        <w:tabs>
          <w:tab w:val="num" w:pos="2880"/>
        </w:tabs>
        <w:ind w:left="2880" w:hanging="360"/>
      </w:pPr>
    </w:lvl>
    <w:lvl w:ilvl="4" w:tplc="103AF200" w:tentative="1">
      <w:start w:val="1"/>
      <w:numFmt w:val="decimal"/>
      <w:lvlText w:val="%5."/>
      <w:lvlJc w:val="left"/>
      <w:pPr>
        <w:tabs>
          <w:tab w:val="num" w:pos="3600"/>
        </w:tabs>
        <w:ind w:left="3600" w:hanging="360"/>
      </w:pPr>
    </w:lvl>
    <w:lvl w:ilvl="5" w:tplc="6B0E88DC" w:tentative="1">
      <w:start w:val="1"/>
      <w:numFmt w:val="decimal"/>
      <w:lvlText w:val="%6."/>
      <w:lvlJc w:val="left"/>
      <w:pPr>
        <w:tabs>
          <w:tab w:val="num" w:pos="4320"/>
        </w:tabs>
        <w:ind w:left="4320" w:hanging="360"/>
      </w:pPr>
    </w:lvl>
    <w:lvl w:ilvl="6" w:tplc="E2A80268" w:tentative="1">
      <w:start w:val="1"/>
      <w:numFmt w:val="decimal"/>
      <w:lvlText w:val="%7."/>
      <w:lvlJc w:val="left"/>
      <w:pPr>
        <w:tabs>
          <w:tab w:val="num" w:pos="5040"/>
        </w:tabs>
        <w:ind w:left="5040" w:hanging="360"/>
      </w:pPr>
    </w:lvl>
    <w:lvl w:ilvl="7" w:tplc="BBB6C34A" w:tentative="1">
      <w:start w:val="1"/>
      <w:numFmt w:val="decimal"/>
      <w:lvlText w:val="%8."/>
      <w:lvlJc w:val="left"/>
      <w:pPr>
        <w:tabs>
          <w:tab w:val="num" w:pos="5760"/>
        </w:tabs>
        <w:ind w:left="5760" w:hanging="360"/>
      </w:pPr>
    </w:lvl>
    <w:lvl w:ilvl="8" w:tplc="98E2BFDC" w:tentative="1">
      <w:start w:val="1"/>
      <w:numFmt w:val="decimal"/>
      <w:lvlText w:val="%9."/>
      <w:lvlJc w:val="left"/>
      <w:pPr>
        <w:tabs>
          <w:tab w:val="num" w:pos="6480"/>
        </w:tabs>
        <w:ind w:left="6480" w:hanging="360"/>
      </w:pPr>
    </w:lvl>
  </w:abstractNum>
  <w:abstractNum w:abstractNumId="16" w15:restartNumberingAfterBreak="0">
    <w:nsid w:val="561520E1"/>
    <w:multiLevelType w:val="hybridMultilevel"/>
    <w:tmpl w:val="294C9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6566AEC"/>
    <w:multiLevelType w:val="hybridMultilevel"/>
    <w:tmpl w:val="3CF049F0"/>
    <w:lvl w:ilvl="0" w:tplc="E87A0EDC">
      <w:start w:val="1"/>
      <w:numFmt w:val="bullet"/>
      <w:lvlText w:val="•"/>
      <w:lvlJc w:val="left"/>
      <w:pPr>
        <w:tabs>
          <w:tab w:val="num" w:pos="720"/>
        </w:tabs>
        <w:ind w:left="720" w:hanging="360"/>
      </w:pPr>
      <w:rPr>
        <w:rFonts w:ascii="Arial" w:hAnsi="Arial" w:hint="default"/>
      </w:rPr>
    </w:lvl>
    <w:lvl w:ilvl="1" w:tplc="4C1071BC" w:tentative="1">
      <w:start w:val="1"/>
      <w:numFmt w:val="bullet"/>
      <w:lvlText w:val="•"/>
      <w:lvlJc w:val="left"/>
      <w:pPr>
        <w:tabs>
          <w:tab w:val="num" w:pos="1440"/>
        </w:tabs>
        <w:ind w:left="1440" w:hanging="360"/>
      </w:pPr>
      <w:rPr>
        <w:rFonts w:ascii="Arial" w:hAnsi="Arial" w:hint="default"/>
      </w:rPr>
    </w:lvl>
    <w:lvl w:ilvl="2" w:tplc="96BEA112" w:tentative="1">
      <w:start w:val="1"/>
      <w:numFmt w:val="bullet"/>
      <w:lvlText w:val="•"/>
      <w:lvlJc w:val="left"/>
      <w:pPr>
        <w:tabs>
          <w:tab w:val="num" w:pos="2160"/>
        </w:tabs>
        <w:ind w:left="2160" w:hanging="360"/>
      </w:pPr>
      <w:rPr>
        <w:rFonts w:ascii="Arial" w:hAnsi="Arial" w:hint="default"/>
      </w:rPr>
    </w:lvl>
    <w:lvl w:ilvl="3" w:tplc="AA145390" w:tentative="1">
      <w:start w:val="1"/>
      <w:numFmt w:val="bullet"/>
      <w:lvlText w:val="•"/>
      <w:lvlJc w:val="left"/>
      <w:pPr>
        <w:tabs>
          <w:tab w:val="num" w:pos="2880"/>
        </w:tabs>
        <w:ind w:left="2880" w:hanging="360"/>
      </w:pPr>
      <w:rPr>
        <w:rFonts w:ascii="Arial" w:hAnsi="Arial" w:hint="default"/>
      </w:rPr>
    </w:lvl>
    <w:lvl w:ilvl="4" w:tplc="1D220064" w:tentative="1">
      <w:start w:val="1"/>
      <w:numFmt w:val="bullet"/>
      <w:lvlText w:val="•"/>
      <w:lvlJc w:val="left"/>
      <w:pPr>
        <w:tabs>
          <w:tab w:val="num" w:pos="3600"/>
        </w:tabs>
        <w:ind w:left="3600" w:hanging="360"/>
      </w:pPr>
      <w:rPr>
        <w:rFonts w:ascii="Arial" w:hAnsi="Arial" w:hint="default"/>
      </w:rPr>
    </w:lvl>
    <w:lvl w:ilvl="5" w:tplc="5A7CACCE" w:tentative="1">
      <w:start w:val="1"/>
      <w:numFmt w:val="bullet"/>
      <w:lvlText w:val="•"/>
      <w:lvlJc w:val="left"/>
      <w:pPr>
        <w:tabs>
          <w:tab w:val="num" w:pos="4320"/>
        </w:tabs>
        <w:ind w:left="4320" w:hanging="360"/>
      </w:pPr>
      <w:rPr>
        <w:rFonts w:ascii="Arial" w:hAnsi="Arial" w:hint="default"/>
      </w:rPr>
    </w:lvl>
    <w:lvl w:ilvl="6" w:tplc="0CAA1A62" w:tentative="1">
      <w:start w:val="1"/>
      <w:numFmt w:val="bullet"/>
      <w:lvlText w:val="•"/>
      <w:lvlJc w:val="left"/>
      <w:pPr>
        <w:tabs>
          <w:tab w:val="num" w:pos="5040"/>
        </w:tabs>
        <w:ind w:left="5040" w:hanging="360"/>
      </w:pPr>
      <w:rPr>
        <w:rFonts w:ascii="Arial" w:hAnsi="Arial" w:hint="default"/>
      </w:rPr>
    </w:lvl>
    <w:lvl w:ilvl="7" w:tplc="8D440BCA" w:tentative="1">
      <w:start w:val="1"/>
      <w:numFmt w:val="bullet"/>
      <w:lvlText w:val="•"/>
      <w:lvlJc w:val="left"/>
      <w:pPr>
        <w:tabs>
          <w:tab w:val="num" w:pos="5760"/>
        </w:tabs>
        <w:ind w:left="5760" w:hanging="360"/>
      </w:pPr>
      <w:rPr>
        <w:rFonts w:ascii="Arial" w:hAnsi="Arial" w:hint="default"/>
      </w:rPr>
    </w:lvl>
    <w:lvl w:ilvl="8" w:tplc="A196991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1BA71A0"/>
    <w:multiLevelType w:val="hybridMultilevel"/>
    <w:tmpl w:val="C7FCBF2C"/>
    <w:lvl w:ilvl="0" w:tplc="9F482AC6">
      <w:start w:val="1"/>
      <w:numFmt w:val="bullet"/>
      <w:lvlText w:val="•"/>
      <w:lvlJc w:val="left"/>
      <w:pPr>
        <w:tabs>
          <w:tab w:val="num" w:pos="720"/>
        </w:tabs>
        <w:ind w:left="720" w:hanging="360"/>
      </w:pPr>
      <w:rPr>
        <w:rFonts w:ascii="Arial" w:hAnsi="Arial" w:hint="default"/>
      </w:rPr>
    </w:lvl>
    <w:lvl w:ilvl="1" w:tplc="5D34FAFE" w:tentative="1">
      <w:start w:val="1"/>
      <w:numFmt w:val="bullet"/>
      <w:lvlText w:val="•"/>
      <w:lvlJc w:val="left"/>
      <w:pPr>
        <w:tabs>
          <w:tab w:val="num" w:pos="1440"/>
        </w:tabs>
        <w:ind w:left="1440" w:hanging="360"/>
      </w:pPr>
      <w:rPr>
        <w:rFonts w:ascii="Arial" w:hAnsi="Arial" w:hint="default"/>
      </w:rPr>
    </w:lvl>
    <w:lvl w:ilvl="2" w:tplc="69100284" w:tentative="1">
      <w:start w:val="1"/>
      <w:numFmt w:val="bullet"/>
      <w:lvlText w:val="•"/>
      <w:lvlJc w:val="left"/>
      <w:pPr>
        <w:tabs>
          <w:tab w:val="num" w:pos="2160"/>
        </w:tabs>
        <w:ind w:left="2160" w:hanging="360"/>
      </w:pPr>
      <w:rPr>
        <w:rFonts w:ascii="Arial" w:hAnsi="Arial" w:hint="default"/>
      </w:rPr>
    </w:lvl>
    <w:lvl w:ilvl="3" w:tplc="C60C5934" w:tentative="1">
      <w:start w:val="1"/>
      <w:numFmt w:val="bullet"/>
      <w:lvlText w:val="•"/>
      <w:lvlJc w:val="left"/>
      <w:pPr>
        <w:tabs>
          <w:tab w:val="num" w:pos="2880"/>
        </w:tabs>
        <w:ind w:left="2880" w:hanging="360"/>
      </w:pPr>
      <w:rPr>
        <w:rFonts w:ascii="Arial" w:hAnsi="Arial" w:hint="default"/>
      </w:rPr>
    </w:lvl>
    <w:lvl w:ilvl="4" w:tplc="990A82BE" w:tentative="1">
      <w:start w:val="1"/>
      <w:numFmt w:val="bullet"/>
      <w:lvlText w:val="•"/>
      <w:lvlJc w:val="left"/>
      <w:pPr>
        <w:tabs>
          <w:tab w:val="num" w:pos="3600"/>
        </w:tabs>
        <w:ind w:left="3600" w:hanging="360"/>
      </w:pPr>
      <w:rPr>
        <w:rFonts w:ascii="Arial" w:hAnsi="Arial" w:hint="default"/>
      </w:rPr>
    </w:lvl>
    <w:lvl w:ilvl="5" w:tplc="518A8920" w:tentative="1">
      <w:start w:val="1"/>
      <w:numFmt w:val="bullet"/>
      <w:lvlText w:val="•"/>
      <w:lvlJc w:val="left"/>
      <w:pPr>
        <w:tabs>
          <w:tab w:val="num" w:pos="4320"/>
        </w:tabs>
        <w:ind w:left="4320" w:hanging="360"/>
      </w:pPr>
      <w:rPr>
        <w:rFonts w:ascii="Arial" w:hAnsi="Arial" w:hint="default"/>
      </w:rPr>
    </w:lvl>
    <w:lvl w:ilvl="6" w:tplc="FABEF7D0" w:tentative="1">
      <w:start w:val="1"/>
      <w:numFmt w:val="bullet"/>
      <w:lvlText w:val="•"/>
      <w:lvlJc w:val="left"/>
      <w:pPr>
        <w:tabs>
          <w:tab w:val="num" w:pos="5040"/>
        </w:tabs>
        <w:ind w:left="5040" w:hanging="360"/>
      </w:pPr>
      <w:rPr>
        <w:rFonts w:ascii="Arial" w:hAnsi="Arial" w:hint="default"/>
      </w:rPr>
    </w:lvl>
    <w:lvl w:ilvl="7" w:tplc="7DCA1CA6" w:tentative="1">
      <w:start w:val="1"/>
      <w:numFmt w:val="bullet"/>
      <w:lvlText w:val="•"/>
      <w:lvlJc w:val="left"/>
      <w:pPr>
        <w:tabs>
          <w:tab w:val="num" w:pos="5760"/>
        </w:tabs>
        <w:ind w:left="5760" w:hanging="360"/>
      </w:pPr>
      <w:rPr>
        <w:rFonts w:ascii="Arial" w:hAnsi="Arial" w:hint="default"/>
      </w:rPr>
    </w:lvl>
    <w:lvl w:ilvl="8" w:tplc="6AC0B94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53615E3"/>
    <w:multiLevelType w:val="hybridMultilevel"/>
    <w:tmpl w:val="C3F4210C"/>
    <w:lvl w:ilvl="0" w:tplc="1EC609A2">
      <w:start w:val="1"/>
      <w:numFmt w:val="decimal"/>
      <w:lvlText w:val="%1."/>
      <w:lvlJc w:val="left"/>
      <w:pPr>
        <w:tabs>
          <w:tab w:val="num" w:pos="720"/>
        </w:tabs>
        <w:ind w:left="720" w:hanging="360"/>
      </w:pPr>
    </w:lvl>
    <w:lvl w:ilvl="1" w:tplc="F9667540" w:tentative="1">
      <w:start w:val="1"/>
      <w:numFmt w:val="decimal"/>
      <w:lvlText w:val="%2."/>
      <w:lvlJc w:val="left"/>
      <w:pPr>
        <w:tabs>
          <w:tab w:val="num" w:pos="1440"/>
        </w:tabs>
        <w:ind w:left="1440" w:hanging="360"/>
      </w:pPr>
    </w:lvl>
    <w:lvl w:ilvl="2" w:tplc="BD34F874" w:tentative="1">
      <w:start w:val="1"/>
      <w:numFmt w:val="decimal"/>
      <w:lvlText w:val="%3."/>
      <w:lvlJc w:val="left"/>
      <w:pPr>
        <w:tabs>
          <w:tab w:val="num" w:pos="2160"/>
        </w:tabs>
        <w:ind w:left="2160" w:hanging="360"/>
      </w:pPr>
    </w:lvl>
    <w:lvl w:ilvl="3" w:tplc="1F80BFB0" w:tentative="1">
      <w:start w:val="1"/>
      <w:numFmt w:val="decimal"/>
      <w:lvlText w:val="%4."/>
      <w:lvlJc w:val="left"/>
      <w:pPr>
        <w:tabs>
          <w:tab w:val="num" w:pos="2880"/>
        </w:tabs>
        <w:ind w:left="2880" w:hanging="360"/>
      </w:pPr>
    </w:lvl>
    <w:lvl w:ilvl="4" w:tplc="794E0090" w:tentative="1">
      <w:start w:val="1"/>
      <w:numFmt w:val="decimal"/>
      <w:lvlText w:val="%5."/>
      <w:lvlJc w:val="left"/>
      <w:pPr>
        <w:tabs>
          <w:tab w:val="num" w:pos="3600"/>
        </w:tabs>
        <w:ind w:left="3600" w:hanging="360"/>
      </w:pPr>
    </w:lvl>
    <w:lvl w:ilvl="5" w:tplc="CB4CC51E" w:tentative="1">
      <w:start w:val="1"/>
      <w:numFmt w:val="decimal"/>
      <w:lvlText w:val="%6."/>
      <w:lvlJc w:val="left"/>
      <w:pPr>
        <w:tabs>
          <w:tab w:val="num" w:pos="4320"/>
        </w:tabs>
        <w:ind w:left="4320" w:hanging="360"/>
      </w:pPr>
    </w:lvl>
    <w:lvl w:ilvl="6" w:tplc="B9F6C700" w:tentative="1">
      <w:start w:val="1"/>
      <w:numFmt w:val="decimal"/>
      <w:lvlText w:val="%7."/>
      <w:lvlJc w:val="left"/>
      <w:pPr>
        <w:tabs>
          <w:tab w:val="num" w:pos="5040"/>
        </w:tabs>
        <w:ind w:left="5040" w:hanging="360"/>
      </w:pPr>
    </w:lvl>
    <w:lvl w:ilvl="7" w:tplc="C97051B0" w:tentative="1">
      <w:start w:val="1"/>
      <w:numFmt w:val="decimal"/>
      <w:lvlText w:val="%8."/>
      <w:lvlJc w:val="left"/>
      <w:pPr>
        <w:tabs>
          <w:tab w:val="num" w:pos="5760"/>
        </w:tabs>
        <w:ind w:left="5760" w:hanging="360"/>
      </w:pPr>
    </w:lvl>
    <w:lvl w:ilvl="8" w:tplc="3C2E07A8" w:tentative="1">
      <w:start w:val="1"/>
      <w:numFmt w:val="decimal"/>
      <w:lvlText w:val="%9."/>
      <w:lvlJc w:val="left"/>
      <w:pPr>
        <w:tabs>
          <w:tab w:val="num" w:pos="6480"/>
        </w:tabs>
        <w:ind w:left="6480" w:hanging="360"/>
      </w:pPr>
    </w:lvl>
  </w:abstractNum>
  <w:abstractNum w:abstractNumId="20" w15:restartNumberingAfterBreak="0">
    <w:nsid w:val="68C76C10"/>
    <w:multiLevelType w:val="hybridMultilevel"/>
    <w:tmpl w:val="D6203602"/>
    <w:lvl w:ilvl="0" w:tplc="6C0A331A">
      <w:start w:val="1"/>
      <w:numFmt w:val="bullet"/>
      <w:lvlText w:val="•"/>
      <w:lvlJc w:val="left"/>
      <w:pPr>
        <w:tabs>
          <w:tab w:val="num" w:pos="720"/>
        </w:tabs>
        <w:ind w:left="720" w:hanging="360"/>
      </w:pPr>
      <w:rPr>
        <w:rFonts w:ascii="Arial" w:hAnsi="Arial" w:hint="default"/>
      </w:rPr>
    </w:lvl>
    <w:lvl w:ilvl="1" w:tplc="EE246836" w:tentative="1">
      <w:start w:val="1"/>
      <w:numFmt w:val="bullet"/>
      <w:lvlText w:val="•"/>
      <w:lvlJc w:val="left"/>
      <w:pPr>
        <w:tabs>
          <w:tab w:val="num" w:pos="1440"/>
        </w:tabs>
        <w:ind w:left="1440" w:hanging="360"/>
      </w:pPr>
      <w:rPr>
        <w:rFonts w:ascii="Arial" w:hAnsi="Arial" w:hint="default"/>
      </w:rPr>
    </w:lvl>
    <w:lvl w:ilvl="2" w:tplc="49722F5C" w:tentative="1">
      <w:start w:val="1"/>
      <w:numFmt w:val="bullet"/>
      <w:lvlText w:val="•"/>
      <w:lvlJc w:val="left"/>
      <w:pPr>
        <w:tabs>
          <w:tab w:val="num" w:pos="2160"/>
        </w:tabs>
        <w:ind w:left="2160" w:hanging="360"/>
      </w:pPr>
      <w:rPr>
        <w:rFonts w:ascii="Arial" w:hAnsi="Arial" w:hint="default"/>
      </w:rPr>
    </w:lvl>
    <w:lvl w:ilvl="3" w:tplc="6BD67EB8" w:tentative="1">
      <w:start w:val="1"/>
      <w:numFmt w:val="bullet"/>
      <w:lvlText w:val="•"/>
      <w:lvlJc w:val="left"/>
      <w:pPr>
        <w:tabs>
          <w:tab w:val="num" w:pos="2880"/>
        </w:tabs>
        <w:ind w:left="2880" w:hanging="360"/>
      </w:pPr>
      <w:rPr>
        <w:rFonts w:ascii="Arial" w:hAnsi="Arial" w:hint="default"/>
      </w:rPr>
    </w:lvl>
    <w:lvl w:ilvl="4" w:tplc="F340732C" w:tentative="1">
      <w:start w:val="1"/>
      <w:numFmt w:val="bullet"/>
      <w:lvlText w:val="•"/>
      <w:lvlJc w:val="left"/>
      <w:pPr>
        <w:tabs>
          <w:tab w:val="num" w:pos="3600"/>
        </w:tabs>
        <w:ind w:left="3600" w:hanging="360"/>
      </w:pPr>
      <w:rPr>
        <w:rFonts w:ascii="Arial" w:hAnsi="Arial" w:hint="default"/>
      </w:rPr>
    </w:lvl>
    <w:lvl w:ilvl="5" w:tplc="027A54F4" w:tentative="1">
      <w:start w:val="1"/>
      <w:numFmt w:val="bullet"/>
      <w:lvlText w:val="•"/>
      <w:lvlJc w:val="left"/>
      <w:pPr>
        <w:tabs>
          <w:tab w:val="num" w:pos="4320"/>
        </w:tabs>
        <w:ind w:left="4320" w:hanging="360"/>
      </w:pPr>
      <w:rPr>
        <w:rFonts w:ascii="Arial" w:hAnsi="Arial" w:hint="default"/>
      </w:rPr>
    </w:lvl>
    <w:lvl w:ilvl="6" w:tplc="64687264" w:tentative="1">
      <w:start w:val="1"/>
      <w:numFmt w:val="bullet"/>
      <w:lvlText w:val="•"/>
      <w:lvlJc w:val="left"/>
      <w:pPr>
        <w:tabs>
          <w:tab w:val="num" w:pos="5040"/>
        </w:tabs>
        <w:ind w:left="5040" w:hanging="360"/>
      </w:pPr>
      <w:rPr>
        <w:rFonts w:ascii="Arial" w:hAnsi="Arial" w:hint="default"/>
      </w:rPr>
    </w:lvl>
    <w:lvl w:ilvl="7" w:tplc="08609E8C" w:tentative="1">
      <w:start w:val="1"/>
      <w:numFmt w:val="bullet"/>
      <w:lvlText w:val="•"/>
      <w:lvlJc w:val="left"/>
      <w:pPr>
        <w:tabs>
          <w:tab w:val="num" w:pos="5760"/>
        </w:tabs>
        <w:ind w:left="5760" w:hanging="360"/>
      </w:pPr>
      <w:rPr>
        <w:rFonts w:ascii="Arial" w:hAnsi="Arial" w:hint="default"/>
      </w:rPr>
    </w:lvl>
    <w:lvl w:ilvl="8" w:tplc="F1B446E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0FB18B8"/>
    <w:multiLevelType w:val="hybridMultilevel"/>
    <w:tmpl w:val="E676D94C"/>
    <w:lvl w:ilvl="0" w:tplc="CF965482">
      <w:start w:val="1"/>
      <w:numFmt w:val="decimal"/>
      <w:lvlText w:val="%1."/>
      <w:lvlJc w:val="left"/>
      <w:pPr>
        <w:tabs>
          <w:tab w:val="num" w:pos="720"/>
        </w:tabs>
        <w:ind w:left="720" w:hanging="360"/>
      </w:pPr>
    </w:lvl>
    <w:lvl w:ilvl="1" w:tplc="8098BF3E" w:tentative="1">
      <w:start w:val="1"/>
      <w:numFmt w:val="decimal"/>
      <w:lvlText w:val="%2."/>
      <w:lvlJc w:val="left"/>
      <w:pPr>
        <w:tabs>
          <w:tab w:val="num" w:pos="1440"/>
        </w:tabs>
        <w:ind w:left="1440" w:hanging="360"/>
      </w:pPr>
    </w:lvl>
    <w:lvl w:ilvl="2" w:tplc="44BEAE46" w:tentative="1">
      <w:start w:val="1"/>
      <w:numFmt w:val="decimal"/>
      <w:lvlText w:val="%3."/>
      <w:lvlJc w:val="left"/>
      <w:pPr>
        <w:tabs>
          <w:tab w:val="num" w:pos="2160"/>
        </w:tabs>
        <w:ind w:left="2160" w:hanging="360"/>
      </w:pPr>
    </w:lvl>
    <w:lvl w:ilvl="3" w:tplc="458EB0BA" w:tentative="1">
      <w:start w:val="1"/>
      <w:numFmt w:val="decimal"/>
      <w:lvlText w:val="%4."/>
      <w:lvlJc w:val="left"/>
      <w:pPr>
        <w:tabs>
          <w:tab w:val="num" w:pos="2880"/>
        </w:tabs>
        <w:ind w:left="2880" w:hanging="360"/>
      </w:pPr>
    </w:lvl>
    <w:lvl w:ilvl="4" w:tplc="63820F26" w:tentative="1">
      <w:start w:val="1"/>
      <w:numFmt w:val="decimal"/>
      <w:lvlText w:val="%5."/>
      <w:lvlJc w:val="left"/>
      <w:pPr>
        <w:tabs>
          <w:tab w:val="num" w:pos="3600"/>
        </w:tabs>
        <w:ind w:left="3600" w:hanging="360"/>
      </w:pPr>
    </w:lvl>
    <w:lvl w:ilvl="5" w:tplc="A73E6AA0" w:tentative="1">
      <w:start w:val="1"/>
      <w:numFmt w:val="decimal"/>
      <w:lvlText w:val="%6."/>
      <w:lvlJc w:val="left"/>
      <w:pPr>
        <w:tabs>
          <w:tab w:val="num" w:pos="4320"/>
        </w:tabs>
        <w:ind w:left="4320" w:hanging="360"/>
      </w:pPr>
    </w:lvl>
    <w:lvl w:ilvl="6" w:tplc="F4FE4542" w:tentative="1">
      <w:start w:val="1"/>
      <w:numFmt w:val="decimal"/>
      <w:lvlText w:val="%7."/>
      <w:lvlJc w:val="left"/>
      <w:pPr>
        <w:tabs>
          <w:tab w:val="num" w:pos="5040"/>
        </w:tabs>
        <w:ind w:left="5040" w:hanging="360"/>
      </w:pPr>
    </w:lvl>
    <w:lvl w:ilvl="7" w:tplc="44F6031A" w:tentative="1">
      <w:start w:val="1"/>
      <w:numFmt w:val="decimal"/>
      <w:lvlText w:val="%8."/>
      <w:lvlJc w:val="left"/>
      <w:pPr>
        <w:tabs>
          <w:tab w:val="num" w:pos="5760"/>
        </w:tabs>
        <w:ind w:left="5760" w:hanging="360"/>
      </w:pPr>
    </w:lvl>
    <w:lvl w:ilvl="8" w:tplc="6FD4A180" w:tentative="1">
      <w:start w:val="1"/>
      <w:numFmt w:val="decimal"/>
      <w:lvlText w:val="%9."/>
      <w:lvlJc w:val="left"/>
      <w:pPr>
        <w:tabs>
          <w:tab w:val="num" w:pos="6480"/>
        </w:tabs>
        <w:ind w:left="6480" w:hanging="360"/>
      </w:pPr>
    </w:lvl>
  </w:abstractNum>
  <w:abstractNum w:abstractNumId="22" w15:restartNumberingAfterBreak="0">
    <w:nsid w:val="72DD65A8"/>
    <w:multiLevelType w:val="hybridMultilevel"/>
    <w:tmpl w:val="718ED1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68B7D91"/>
    <w:multiLevelType w:val="hybridMultilevel"/>
    <w:tmpl w:val="104E0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8621094">
    <w:abstractNumId w:val="2"/>
  </w:num>
  <w:num w:numId="2" w16cid:durableId="711880952">
    <w:abstractNumId w:val="14"/>
  </w:num>
  <w:num w:numId="3" w16cid:durableId="1464345789">
    <w:abstractNumId w:val="9"/>
  </w:num>
  <w:num w:numId="4" w16cid:durableId="1718431284">
    <w:abstractNumId w:val="13"/>
  </w:num>
  <w:num w:numId="5" w16cid:durableId="367099448">
    <w:abstractNumId w:val="4"/>
  </w:num>
  <w:num w:numId="6" w16cid:durableId="399602599">
    <w:abstractNumId w:val="5"/>
  </w:num>
  <w:num w:numId="7" w16cid:durableId="1691957231">
    <w:abstractNumId w:val="7"/>
  </w:num>
  <w:num w:numId="8" w16cid:durableId="512455080">
    <w:abstractNumId w:val="3"/>
  </w:num>
  <w:num w:numId="9" w16cid:durableId="729497482">
    <w:abstractNumId w:val="21"/>
  </w:num>
  <w:num w:numId="10" w16cid:durableId="1789156856">
    <w:abstractNumId w:val="0"/>
  </w:num>
  <w:num w:numId="11" w16cid:durableId="1909341703">
    <w:abstractNumId w:val="16"/>
  </w:num>
  <w:num w:numId="12" w16cid:durableId="1110932474">
    <w:abstractNumId w:val="17"/>
  </w:num>
  <w:num w:numId="13" w16cid:durableId="1096293293">
    <w:abstractNumId w:val="23"/>
  </w:num>
  <w:num w:numId="14" w16cid:durableId="451823256">
    <w:abstractNumId w:val="6"/>
  </w:num>
  <w:num w:numId="15" w16cid:durableId="1064834635">
    <w:abstractNumId w:val="1"/>
  </w:num>
  <w:num w:numId="16" w16cid:durableId="374551368">
    <w:abstractNumId w:val="8"/>
  </w:num>
  <w:num w:numId="17" w16cid:durableId="1983653736">
    <w:abstractNumId w:val="22"/>
  </w:num>
  <w:num w:numId="18" w16cid:durableId="1077367321">
    <w:abstractNumId w:val="20"/>
  </w:num>
  <w:num w:numId="19" w16cid:durableId="1378361550">
    <w:abstractNumId w:val="12"/>
  </w:num>
  <w:num w:numId="20" w16cid:durableId="730465098">
    <w:abstractNumId w:val="11"/>
  </w:num>
  <w:num w:numId="21" w16cid:durableId="78186918">
    <w:abstractNumId w:val="15"/>
  </w:num>
  <w:num w:numId="22" w16cid:durableId="590816622">
    <w:abstractNumId w:val="10"/>
  </w:num>
  <w:num w:numId="23" w16cid:durableId="216473683">
    <w:abstractNumId w:val="19"/>
  </w:num>
  <w:num w:numId="24" w16cid:durableId="301349975">
    <w:abstractNumId w:val="1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B5308"/>
    <w:rsid w:val="0018057B"/>
    <w:rsid w:val="00211C25"/>
    <w:rsid w:val="00243CE5"/>
    <w:rsid w:val="00260C83"/>
    <w:rsid w:val="00284BC9"/>
    <w:rsid w:val="002E1A2D"/>
    <w:rsid w:val="00357617"/>
    <w:rsid w:val="003854C2"/>
    <w:rsid w:val="00387258"/>
    <w:rsid w:val="00391368"/>
    <w:rsid w:val="003B478B"/>
    <w:rsid w:val="003B5F1E"/>
    <w:rsid w:val="0044521F"/>
    <w:rsid w:val="00486055"/>
    <w:rsid w:val="00493313"/>
    <w:rsid w:val="004A497C"/>
    <w:rsid w:val="00595853"/>
    <w:rsid w:val="005E1AFD"/>
    <w:rsid w:val="005F25BB"/>
    <w:rsid w:val="00606557"/>
    <w:rsid w:val="00637B75"/>
    <w:rsid w:val="007277C0"/>
    <w:rsid w:val="0075427F"/>
    <w:rsid w:val="007B046E"/>
    <w:rsid w:val="007B7B95"/>
    <w:rsid w:val="007F2ED6"/>
    <w:rsid w:val="007F3253"/>
    <w:rsid w:val="00802554"/>
    <w:rsid w:val="008B49CD"/>
    <w:rsid w:val="008C0CDF"/>
    <w:rsid w:val="008F4EA0"/>
    <w:rsid w:val="008F7F29"/>
    <w:rsid w:val="00942786"/>
    <w:rsid w:val="0094527C"/>
    <w:rsid w:val="009731FD"/>
    <w:rsid w:val="0097459B"/>
    <w:rsid w:val="009A4122"/>
    <w:rsid w:val="009A73B8"/>
    <w:rsid w:val="009E6A6C"/>
    <w:rsid w:val="00A228EA"/>
    <w:rsid w:val="00A27DA0"/>
    <w:rsid w:val="00A35C8D"/>
    <w:rsid w:val="00A66E19"/>
    <w:rsid w:val="00AA2276"/>
    <w:rsid w:val="00AB46CF"/>
    <w:rsid w:val="00AC6BAE"/>
    <w:rsid w:val="00AF7041"/>
    <w:rsid w:val="00B16D57"/>
    <w:rsid w:val="00B302E6"/>
    <w:rsid w:val="00B55584"/>
    <w:rsid w:val="00BB685D"/>
    <w:rsid w:val="00BE68D7"/>
    <w:rsid w:val="00BE6C00"/>
    <w:rsid w:val="00C11CEB"/>
    <w:rsid w:val="00C71555"/>
    <w:rsid w:val="00CA28F8"/>
    <w:rsid w:val="00CB7217"/>
    <w:rsid w:val="00D1108F"/>
    <w:rsid w:val="00D2129F"/>
    <w:rsid w:val="00D733FF"/>
    <w:rsid w:val="00D979B4"/>
    <w:rsid w:val="00DC7C66"/>
    <w:rsid w:val="00DD0662"/>
    <w:rsid w:val="00E62114"/>
    <w:rsid w:val="00E834C1"/>
    <w:rsid w:val="00E915D7"/>
    <w:rsid w:val="00EB7662"/>
    <w:rsid w:val="00EC122A"/>
    <w:rsid w:val="00F46722"/>
    <w:rsid w:val="00F84283"/>
    <w:rsid w:val="00FA00FC"/>
    <w:rsid w:val="00FB4610"/>
    <w:rsid w:val="00FB48AB"/>
    <w:rsid w:val="00FC56D4"/>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CA28F8"/>
    <w:pPr>
      <w:tabs>
        <w:tab w:val="center" w:pos="4680"/>
        <w:tab w:val="right" w:pos="9360"/>
      </w:tabs>
    </w:pPr>
  </w:style>
  <w:style w:type="character" w:customStyle="1" w:styleId="HeaderChar">
    <w:name w:val="Header Char"/>
    <w:basedOn w:val="DefaultParagraphFont"/>
    <w:link w:val="Header"/>
    <w:uiPriority w:val="99"/>
    <w:rsid w:val="00CA28F8"/>
  </w:style>
  <w:style w:type="paragraph" w:styleId="Footer">
    <w:name w:val="footer"/>
    <w:basedOn w:val="Normal"/>
    <w:link w:val="FooterChar"/>
    <w:uiPriority w:val="99"/>
    <w:unhideWhenUsed/>
    <w:rsid w:val="00CA28F8"/>
    <w:pPr>
      <w:tabs>
        <w:tab w:val="center" w:pos="4680"/>
        <w:tab w:val="right" w:pos="9360"/>
      </w:tabs>
    </w:pPr>
  </w:style>
  <w:style w:type="character" w:customStyle="1" w:styleId="FooterChar">
    <w:name w:val="Footer Char"/>
    <w:basedOn w:val="DefaultParagraphFont"/>
    <w:link w:val="Footer"/>
    <w:uiPriority w:val="99"/>
    <w:rsid w:val="00CA28F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hyperlink" Target="applewebdata://0C0F8CB1-823E-406C-B71B-CA12DE3E1C88/" TargetMode="External"/><Relationship Id="rId42" Type="http://schemas.openxmlformats.org/officeDocument/2006/relationships/hyperlink" Target="http://universumglobal.com/" TargetMode="External"/><Relationship Id="rId47" Type="http://schemas.openxmlformats.org/officeDocument/2006/relationships/hyperlink" Target="applewebdata://4996ACD5-4194-491E-B4B6-85D180723344/" TargetMode="External"/><Relationship Id="rId63" Type="http://schemas.openxmlformats.org/officeDocument/2006/relationships/image" Target="media/image19.png"/><Relationship Id="rId68" Type="http://schemas.openxmlformats.org/officeDocument/2006/relationships/hyperlink" Target="https://www.deloitte.com/us/en/services/consulting/services/talent-acquisition-analytics.html" TargetMode="External"/><Relationship Id="rId16" Type="http://schemas.openxmlformats.org/officeDocument/2006/relationships/image" Target="media/image5.png"/><Relationship Id="rId11" Type="http://schemas.openxmlformats.org/officeDocument/2006/relationships/image" Target="media/image2.jpeg"/><Relationship Id="rId24" Type="http://schemas.openxmlformats.org/officeDocument/2006/relationships/hyperlink" Target="applewebdata://0C0F8CB1-823E-406C-B71B-CA12DE3E1C88/" TargetMode="External"/><Relationship Id="rId32" Type="http://schemas.openxmlformats.org/officeDocument/2006/relationships/image" Target="media/image8.png"/><Relationship Id="rId37" Type="http://schemas.openxmlformats.org/officeDocument/2006/relationships/hyperlink" Target="applewebdata://EA804653-6BD4-4314-B52D-E4D2B908C021/" TargetMode="External"/><Relationship Id="rId40" Type="http://schemas.openxmlformats.org/officeDocument/2006/relationships/image" Target="media/image9.png"/><Relationship Id="rId45" Type="http://schemas.openxmlformats.org/officeDocument/2006/relationships/image" Target="media/image10.png"/><Relationship Id="rId53" Type="http://schemas.openxmlformats.org/officeDocument/2006/relationships/hyperlink" Target="applewebdata://4996ACD5-4194-491E-B4B6-85D180723344/" TargetMode="External"/><Relationship Id="rId58" Type="http://schemas.openxmlformats.org/officeDocument/2006/relationships/image" Target="media/image14.png"/><Relationship Id="rId66" Type="http://schemas.openxmlformats.org/officeDocument/2006/relationships/hyperlink" Target="https://www.glassdoor.com/blog/most-important-employer-branding-statistics/" TargetMode="External"/><Relationship Id="rId74" Type="http://schemas.openxmlformats.org/officeDocument/2006/relationships/hyperlink" Target="https://universumglobal.com/employer-branding/" TargetMode="External"/><Relationship Id="rId5" Type="http://schemas.openxmlformats.org/officeDocument/2006/relationships/styles" Target="styles.xml"/><Relationship Id="rId61" Type="http://schemas.openxmlformats.org/officeDocument/2006/relationships/image" Target="media/image17.png"/><Relationship Id="rId19" Type="http://schemas.openxmlformats.org/officeDocument/2006/relationships/hyperlink" Target="https://www.youtube.com/watch?v=KmJqbT9BRA0" TargetMode="External"/><Relationship Id="rId14" Type="http://schemas.openxmlformats.org/officeDocument/2006/relationships/hyperlink" Target="applewebdata://510FC01A-0920-4081-9253-B2ED8EF7B4D6/" TargetMode="External"/><Relationship Id="rId22" Type="http://schemas.openxmlformats.org/officeDocument/2006/relationships/hyperlink" Target="applewebdata://0C0F8CB1-823E-406C-B71B-CA12DE3E1C88/" TargetMode="External"/><Relationship Id="rId27" Type="http://schemas.openxmlformats.org/officeDocument/2006/relationships/hyperlink" Target="applewebdata://8A0135EA-3509-499F-B5D7-3CD7BC4C7AFD/" TargetMode="External"/><Relationship Id="rId30" Type="http://schemas.openxmlformats.org/officeDocument/2006/relationships/hyperlink" Target="applewebdata://8A0135EA-3509-499F-B5D7-3CD7BC4C7AFD/" TargetMode="External"/><Relationship Id="rId35" Type="http://schemas.openxmlformats.org/officeDocument/2006/relationships/hyperlink" Target="applewebdata://EA804653-6BD4-4314-B52D-E4D2B908C021/" TargetMode="External"/><Relationship Id="rId43" Type="http://schemas.openxmlformats.org/officeDocument/2006/relationships/hyperlink" Target="applewebdata://B5EF21D2-B3BC-4744-86F8-A21C95A67824/" TargetMode="External"/><Relationship Id="rId48" Type="http://schemas.openxmlformats.org/officeDocument/2006/relationships/hyperlink" Target="applewebdata://4996ACD5-4194-491E-B4B6-85D180723344/" TargetMode="External"/><Relationship Id="rId56" Type="http://schemas.openxmlformats.org/officeDocument/2006/relationships/hyperlink" Target="applewebdata://90F6EF79-5DF5-488F-B14F-65E01CFF962A/" TargetMode="External"/><Relationship Id="rId64" Type="http://schemas.openxmlformats.org/officeDocument/2006/relationships/hyperlink" Target="https://www.mckinsey.com/capabilities/people-and-organizational-performance/our-insights/organizational-health-is-still-the-key-to-long-term-performance" TargetMode="External"/><Relationship Id="rId69" Type="http://schemas.openxmlformats.org/officeDocument/2006/relationships/hyperlink" Target="https://www.weforum.org/publications/putting-skills-first-opportunities-for-building-efficient-and-equitable-labour-markets/" TargetMode="External"/><Relationship Id="rId77"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hyperlink" Target="applewebdata://4996ACD5-4194-491E-B4B6-85D180723344/" TargetMode="External"/><Relationship Id="rId72" Type="http://schemas.openxmlformats.org/officeDocument/2006/relationships/hyperlink" Target="https://www.theleadershipmission.com/post/patagonia-counterintuitive-marketing-leadership" TargetMode="Externa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hyperlink" Target="applewebdata://58EDE064-E11F-437F-81F1-BE3BA29AB8FE/" TargetMode="External"/><Relationship Id="rId25" Type="http://schemas.openxmlformats.org/officeDocument/2006/relationships/image" Target="media/image6.png"/><Relationship Id="rId33" Type="http://schemas.openxmlformats.org/officeDocument/2006/relationships/hyperlink" Target="applewebdata://EA804653-6BD4-4314-B52D-E4D2B908C021/" TargetMode="External"/><Relationship Id="rId38" Type="http://schemas.openxmlformats.org/officeDocument/2006/relationships/hyperlink" Target="applewebdata://EA804653-6BD4-4314-B52D-E4D2B908C021/" TargetMode="External"/><Relationship Id="rId46" Type="http://schemas.openxmlformats.org/officeDocument/2006/relationships/image" Target="media/image11.png"/><Relationship Id="rId59" Type="http://schemas.openxmlformats.org/officeDocument/2006/relationships/image" Target="media/image15.png"/><Relationship Id="rId67" Type="http://schemas.openxmlformats.org/officeDocument/2006/relationships/hyperlink" Target="https://www.iiste.org/Journals/index.php/EJBM/article/view/62577/" TargetMode="External"/><Relationship Id="rId20" Type="http://schemas.openxmlformats.org/officeDocument/2006/relationships/hyperlink" Target="applewebdata://0C0F8CB1-823E-406C-B71B-CA12DE3E1C88/" TargetMode="External"/><Relationship Id="rId41" Type="http://schemas.openxmlformats.org/officeDocument/2006/relationships/hyperlink" Target="applewebdata://B5EF21D2-B3BC-4744-86F8-A21C95A67824/" TargetMode="External"/><Relationship Id="rId54" Type="http://schemas.openxmlformats.org/officeDocument/2006/relationships/hyperlink" Target="applewebdata://4996ACD5-4194-491E-B4B6-85D180723344/" TargetMode="External"/><Relationship Id="rId62" Type="http://schemas.openxmlformats.org/officeDocument/2006/relationships/image" Target="media/image18.png"/><Relationship Id="rId70" Type="http://schemas.openxmlformats.org/officeDocument/2006/relationships/hyperlink" Target="https://www.deloitte.com/us/en/insights/topics/talent/human-capital-trends/2019/internal-talent-mobility.html"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yperlink" Target="applewebdata://0C0F8CB1-823E-406C-B71B-CA12DE3E1C88/" TargetMode="External"/><Relationship Id="rId28" Type="http://schemas.openxmlformats.org/officeDocument/2006/relationships/hyperlink" Target="applewebdata://8A0135EA-3509-499F-B5D7-3CD7BC4C7AFD/" TargetMode="External"/><Relationship Id="rId36" Type="http://schemas.openxmlformats.org/officeDocument/2006/relationships/hyperlink" Target="applewebdata://EA804653-6BD4-4314-B52D-E4D2B908C021/" TargetMode="External"/><Relationship Id="rId49" Type="http://schemas.openxmlformats.org/officeDocument/2006/relationships/hyperlink" Target="applewebdata://4996ACD5-4194-491E-B4B6-85D180723344/" TargetMode="External"/><Relationship Id="rId57" Type="http://schemas.openxmlformats.org/officeDocument/2006/relationships/image" Target="media/image13.png"/><Relationship Id="rId10" Type="http://schemas.openxmlformats.org/officeDocument/2006/relationships/image" Target="media/image1.png"/><Relationship Id="rId31" Type="http://schemas.openxmlformats.org/officeDocument/2006/relationships/hyperlink" Target="applewebdata://8A0135EA-3509-499F-B5D7-3CD7BC4C7AFD/" TargetMode="External"/><Relationship Id="rId44" Type="http://schemas.openxmlformats.org/officeDocument/2006/relationships/hyperlink" Target="applewebdata://B5EF21D2-B3BC-4744-86F8-A21C95A67824/" TargetMode="External"/><Relationship Id="rId52" Type="http://schemas.openxmlformats.org/officeDocument/2006/relationships/hyperlink" Target="applewebdata://4996ACD5-4194-491E-B4B6-85D180723344/" TargetMode="External"/><Relationship Id="rId60" Type="http://schemas.openxmlformats.org/officeDocument/2006/relationships/image" Target="media/image16.png"/><Relationship Id="rId65" Type="http://schemas.openxmlformats.org/officeDocument/2006/relationships/hyperlink" Target="https://www.cornerstoneondemand.com/resources/article/how-to-develop-talent-pipeline/" TargetMode="External"/><Relationship Id="rId73" Type="http://schemas.openxmlformats.org/officeDocument/2006/relationships/hyperlink" Target="https://www.toolify.ai/ai-news/revolutionizing-talent-acquisition-in-hr-pepsicos-ai-success-story-1824380"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applewebdata://510FC01A-0920-4081-9253-B2ED8EF7B4D6/" TargetMode="External"/><Relationship Id="rId18" Type="http://schemas.openxmlformats.org/officeDocument/2006/relationships/hyperlink" Target="applewebdata://58EDE064-E11F-437F-81F1-BE3BA29AB8FE/" TargetMode="External"/><Relationship Id="rId39" Type="http://schemas.openxmlformats.org/officeDocument/2006/relationships/hyperlink" Target="applewebdata://EA804653-6BD4-4314-B52D-E4D2B908C021/" TargetMode="External"/><Relationship Id="rId34" Type="http://schemas.openxmlformats.org/officeDocument/2006/relationships/hyperlink" Target="https://www.youtube.com/watch?v=z22li97yUBE" TargetMode="External"/><Relationship Id="rId50" Type="http://schemas.openxmlformats.org/officeDocument/2006/relationships/hyperlink" Target="applewebdata://4996ACD5-4194-491E-B4B6-85D180723344/" TargetMode="External"/><Relationship Id="rId55" Type="http://schemas.openxmlformats.org/officeDocument/2006/relationships/image" Target="media/image12.png"/><Relationship Id="rId76"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hyperlink" Target="https://www.shrm.org/topics-tools/research/2025-talent-trends/ai-in-hr" TargetMode="External"/><Relationship Id="rId2" Type="http://schemas.openxmlformats.org/officeDocument/2006/relationships/customXml" Target="../customXml/item2.xml"/><Relationship Id="rId29" Type="http://schemas.openxmlformats.org/officeDocument/2006/relationships/hyperlink" Target="applewebdata://8A0135EA-3509-499F-B5D7-3CD7BC4C7AFD/"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F55048-3CEA-4B83-8236-9C5EED666015}">
  <ds:schemaRefs>
    <ds:schemaRef ds:uri="http://schemas.microsoft.com/sharepoint/v3/contenttype/forms"/>
  </ds:schemaRefs>
</ds:datastoreItem>
</file>

<file path=customXml/itemProps2.xml><?xml version="1.0" encoding="utf-8"?>
<ds:datastoreItem xmlns:ds="http://schemas.openxmlformats.org/officeDocument/2006/customXml" ds:itemID="{DFD5DC81-C4AC-40C9-8DDF-E0E405DD1FF3}">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3.xml><?xml version="1.0" encoding="utf-8"?>
<ds:datastoreItem xmlns:ds="http://schemas.openxmlformats.org/officeDocument/2006/customXml" ds:itemID="{8E90FB17-7DEE-4B8A-BAAF-E951C6B8D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59</TotalTime>
  <Pages>25</Pages>
  <Words>5401</Words>
  <Characters>30787</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36116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15</cp:revision>
  <dcterms:created xsi:type="dcterms:W3CDTF">2025-11-19T18:14:00Z</dcterms:created>
  <dcterms:modified xsi:type="dcterms:W3CDTF">2026-05-22T14:07:00Z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7540000</vt:r8>
  </property>
  <property fmtid="{D5CDD505-2E9C-101B-9397-08002B2CF9AE}" pid="3" name="ContentTypeId">
    <vt:lpwstr>0x010100BB220B7702B81341ADD7A39472070946</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